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22" w:rsidRPr="00980044" w:rsidRDefault="008974D9">
      <w:pPr>
        <w:spacing w:after="40"/>
        <w:ind w:left="5310"/>
        <w:jc w:val="right"/>
        <w:rPr>
          <w:rFonts w:asciiTheme="majorHAnsi" w:hAnsiTheme="majorHAnsi"/>
          <w:sz w:val="22"/>
          <w:szCs w:val="22"/>
          <w:u w:val="single"/>
        </w:rPr>
      </w:pPr>
      <w:r w:rsidRPr="00980044">
        <w:rPr>
          <w:rFonts w:asciiTheme="majorHAnsi" w:hAnsiTheme="majorHAnsi"/>
          <w:noProof/>
          <w:sz w:val="22"/>
          <w:szCs w:val="22"/>
        </w:rPr>
        <w:drawing>
          <wp:anchor distT="0" distB="0" distL="114300" distR="114300" simplePos="0" relativeHeight="251659264" behindDoc="0" locked="0" layoutInCell="1" hidden="0" allowOverlap="1" wp14:anchorId="015DD28D" wp14:editId="0763236C">
            <wp:simplePos x="0" y="0"/>
            <wp:positionH relativeFrom="margin">
              <wp:align>left</wp:align>
            </wp:positionH>
            <wp:positionV relativeFrom="paragraph">
              <wp:posOffset>2540</wp:posOffset>
            </wp:positionV>
            <wp:extent cx="1306830" cy="499110"/>
            <wp:effectExtent l="0" t="0" r="762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06830" cy="499110"/>
                    </a:xfrm>
                    <a:prstGeom prst="rect">
                      <a:avLst/>
                    </a:prstGeom>
                    <a:ln/>
                  </pic:spPr>
                </pic:pic>
              </a:graphicData>
            </a:graphic>
            <wp14:sizeRelH relativeFrom="margin">
              <wp14:pctWidth>0</wp14:pctWidth>
            </wp14:sizeRelH>
            <wp14:sizeRelV relativeFrom="margin">
              <wp14:pctHeight>0</wp14:pctHeight>
            </wp14:sizeRelV>
          </wp:anchor>
        </w:drawing>
      </w:r>
      <w:r w:rsidR="009C609D" w:rsidRPr="00980044">
        <w:rPr>
          <w:rFonts w:asciiTheme="majorHAnsi" w:hAnsiTheme="majorHAnsi"/>
          <w:sz w:val="22"/>
          <w:szCs w:val="22"/>
        </w:rPr>
        <w:t xml:space="preserve">Revision Date: </w:t>
      </w:r>
      <w:r w:rsidR="003640FF" w:rsidRPr="00980044">
        <w:rPr>
          <w:rFonts w:asciiTheme="majorHAnsi" w:hAnsiTheme="majorHAnsi"/>
          <w:sz w:val="22"/>
          <w:szCs w:val="22"/>
        </w:rPr>
        <w:t>December 9</w:t>
      </w:r>
      <w:r w:rsidRPr="00980044">
        <w:rPr>
          <w:rFonts w:asciiTheme="majorHAnsi" w:hAnsiTheme="majorHAnsi"/>
          <w:sz w:val="22"/>
          <w:szCs w:val="22"/>
        </w:rPr>
        <w:t>, 2021</w:t>
      </w:r>
    </w:p>
    <w:p w:rsidR="009E3622" w:rsidRPr="00980044" w:rsidRDefault="009E3622">
      <w:pPr>
        <w:tabs>
          <w:tab w:val="center" w:pos="4680"/>
        </w:tabs>
        <w:spacing w:after="40"/>
        <w:rPr>
          <w:rFonts w:asciiTheme="majorHAnsi" w:hAnsiTheme="majorHAnsi"/>
          <w:sz w:val="22"/>
          <w:szCs w:val="22"/>
        </w:rPr>
      </w:pPr>
    </w:p>
    <w:p w:rsidR="008974D9" w:rsidRPr="00980044" w:rsidRDefault="008974D9">
      <w:pPr>
        <w:tabs>
          <w:tab w:val="center" w:pos="4680"/>
        </w:tabs>
        <w:spacing w:after="40"/>
        <w:rPr>
          <w:rFonts w:asciiTheme="majorHAnsi" w:hAnsiTheme="majorHAnsi"/>
          <w:sz w:val="22"/>
          <w:szCs w:val="22"/>
        </w:rPr>
      </w:pPr>
    </w:p>
    <w:p w:rsidR="008974D9" w:rsidRPr="00980044" w:rsidRDefault="008974D9">
      <w:pPr>
        <w:tabs>
          <w:tab w:val="center" w:pos="4680"/>
        </w:tabs>
        <w:spacing w:after="40"/>
        <w:rPr>
          <w:rFonts w:asciiTheme="majorHAnsi" w:hAnsiTheme="majorHAnsi"/>
          <w:sz w:val="22"/>
          <w:szCs w:val="22"/>
        </w:rPr>
      </w:pPr>
    </w:p>
    <w:p w:rsidR="00475C28" w:rsidRPr="00980044" w:rsidRDefault="009C609D" w:rsidP="00475C28">
      <w:pPr>
        <w:tabs>
          <w:tab w:val="right" w:pos="2880"/>
          <w:tab w:val="left" w:pos="3060"/>
        </w:tabs>
        <w:spacing w:after="40"/>
        <w:rPr>
          <w:rFonts w:asciiTheme="majorHAnsi" w:hAnsiTheme="majorHAnsi"/>
          <w:sz w:val="22"/>
          <w:szCs w:val="22"/>
        </w:rPr>
      </w:pPr>
      <w:r w:rsidRPr="00980044">
        <w:rPr>
          <w:rFonts w:asciiTheme="majorHAnsi" w:hAnsiTheme="majorHAnsi"/>
          <w:b/>
          <w:sz w:val="22"/>
          <w:szCs w:val="22"/>
        </w:rPr>
        <w:tab/>
      </w:r>
      <w:r w:rsidR="00475C28" w:rsidRPr="00980044">
        <w:rPr>
          <w:rFonts w:asciiTheme="majorHAnsi" w:hAnsiTheme="majorHAnsi"/>
          <w:b/>
          <w:sz w:val="22"/>
          <w:szCs w:val="22"/>
        </w:rPr>
        <w:t>Position:</w:t>
      </w:r>
      <w:r w:rsidR="00475C28" w:rsidRPr="00980044">
        <w:rPr>
          <w:rFonts w:asciiTheme="majorHAnsi" w:hAnsiTheme="majorHAnsi"/>
          <w:sz w:val="22"/>
          <w:szCs w:val="22"/>
        </w:rPr>
        <w:tab/>
        <w:t xml:space="preserve">Associate Superintendent </w:t>
      </w:r>
    </w:p>
    <w:p w:rsidR="00475C28" w:rsidRPr="00980044" w:rsidRDefault="00475C28" w:rsidP="00475C28">
      <w:pPr>
        <w:tabs>
          <w:tab w:val="left" w:pos="-1440"/>
          <w:tab w:val="right" w:pos="2880"/>
          <w:tab w:val="left" w:pos="3060"/>
        </w:tabs>
        <w:spacing w:after="40"/>
        <w:rPr>
          <w:rFonts w:asciiTheme="majorHAnsi" w:hAnsiTheme="majorHAnsi"/>
          <w:b/>
          <w:sz w:val="22"/>
          <w:szCs w:val="22"/>
        </w:rPr>
      </w:pPr>
      <w:r w:rsidRPr="00980044">
        <w:rPr>
          <w:rFonts w:asciiTheme="majorHAnsi" w:hAnsiTheme="majorHAnsi"/>
          <w:b/>
          <w:sz w:val="22"/>
          <w:szCs w:val="22"/>
        </w:rPr>
        <w:tab/>
        <w:t>Reports To:</w:t>
      </w:r>
      <w:r w:rsidRPr="00980044">
        <w:rPr>
          <w:rFonts w:asciiTheme="majorHAnsi" w:hAnsiTheme="majorHAnsi"/>
          <w:sz w:val="22"/>
          <w:szCs w:val="22"/>
        </w:rPr>
        <w:tab/>
        <w:t>Superintendent</w:t>
      </w:r>
    </w:p>
    <w:p w:rsidR="00475C28" w:rsidRPr="00980044" w:rsidRDefault="00475C28" w:rsidP="00475C28">
      <w:pPr>
        <w:tabs>
          <w:tab w:val="left" w:pos="-1440"/>
          <w:tab w:val="right" w:pos="2880"/>
          <w:tab w:val="left" w:pos="3060"/>
        </w:tabs>
        <w:spacing w:after="40"/>
        <w:rPr>
          <w:rFonts w:asciiTheme="majorHAnsi" w:hAnsiTheme="majorHAnsi"/>
          <w:b/>
          <w:sz w:val="22"/>
          <w:szCs w:val="22"/>
        </w:rPr>
      </w:pPr>
      <w:r w:rsidRPr="00980044">
        <w:rPr>
          <w:rFonts w:asciiTheme="majorHAnsi" w:hAnsiTheme="majorHAnsi"/>
          <w:b/>
          <w:sz w:val="22"/>
          <w:szCs w:val="22"/>
        </w:rPr>
        <w:tab/>
        <w:t>Salary Schedule / Grade:</w:t>
      </w:r>
      <w:r w:rsidRPr="00980044">
        <w:rPr>
          <w:rFonts w:asciiTheme="majorHAnsi" w:hAnsiTheme="majorHAnsi"/>
          <w:sz w:val="22"/>
          <w:szCs w:val="22"/>
        </w:rPr>
        <w:tab/>
        <w:t>Refer to District Administrative Salary Scale</w:t>
      </w:r>
    </w:p>
    <w:p w:rsidR="00475C28" w:rsidRPr="00980044" w:rsidRDefault="00475C28" w:rsidP="00475C28">
      <w:pPr>
        <w:tabs>
          <w:tab w:val="left" w:pos="-1440"/>
          <w:tab w:val="right" w:pos="2880"/>
          <w:tab w:val="left" w:pos="3060"/>
        </w:tabs>
        <w:spacing w:after="40"/>
        <w:rPr>
          <w:rFonts w:asciiTheme="majorHAnsi" w:hAnsiTheme="majorHAnsi"/>
          <w:sz w:val="22"/>
          <w:szCs w:val="22"/>
        </w:rPr>
      </w:pPr>
      <w:r w:rsidRPr="00980044">
        <w:rPr>
          <w:rFonts w:asciiTheme="majorHAnsi" w:hAnsiTheme="majorHAnsi"/>
          <w:b/>
          <w:sz w:val="22"/>
          <w:szCs w:val="22"/>
        </w:rPr>
        <w:tab/>
        <w:t>F.L.S.A Status:</w:t>
      </w:r>
      <w:r w:rsidRPr="00980044">
        <w:rPr>
          <w:rFonts w:asciiTheme="majorHAnsi" w:hAnsiTheme="majorHAnsi"/>
          <w:sz w:val="22"/>
          <w:szCs w:val="22"/>
        </w:rPr>
        <w:tab/>
        <w:t>Exempt</w:t>
      </w:r>
    </w:p>
    <w:p w:rsidR="00475C28" w:rsidRPr="00980044" w:rsidRDefault="00475C28" w:rsidP="00475C28">
      <w:pPr>
        <w:spacing w:after="40"/>
        <w:rPr>
          <w:rFonts w:asciiTheme="majorHAnsi" w:hAnsiTheme="majorHAnsi"/>
          <w:sz w:val="22"/>
          <w:szCs w:val="22"/>
        </w:rPr>
      </w:pP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r w:rsidRPr="00980044">
        <w:rPr>
          <w:rFonts w:asciiTheme="majorHAnsi" w:hAnsiTheme="majorHAnsi"/>
          <w:b/>
          <w:sz w:val="22"/>
          <w:szCs w:val="22"/>
          <w:u w:val="single"/>
        </w:rPr>
        <w:tab/>
      </w:r>
    </w:p>
    <w:p w:rsidR="00475C28" w:rsidRPr="00980044" w:rsidRDefault="00475C28" w:rsidP="00475C28">
      <w:pPr>
        <w:spacing w:after="40"/>
        <w:rPr>
          <w:rFonts w:asciiTheme="majorHAnsi" w:hAnsiTheme="majorHAnsi"/>
          <w:sz w:val="22"/>
          <w:szCs w:val="22"/>
        </w:rPr>
      </w:pPr>
      <w:r w:rsidRPr="00980044">
        <w:rPr>
          <w:rFonts w:asciiTheme="majorHAnsi" w:hAnsiTheme="majorHAnsi"/>
          <w:b/>
          <w:sz w:val="22"/>
          <w:szCs w:val="22"/>
        </w:rPr>
        <w:t>SUMMARY</w:t>
      </w:r>
    </w:p>
    <w:p w:rsidR="00475C28" w:rsidRPr="00980044" w:rsidRDefault="00475C28" w:rsidP="00475C28">
      <w:pPr>
        <w:shd w:val="clear" w:color="auto" w:fill="FFFFFF"/>
        <w:rPr>
          <w:rFonts w:asciiTheme="majorHAnsi" w:hAnsiTheme="majorHAnsi"/>
          <w:color w:val="000000"/>
          <w:sz w:val="22"/>
          <w:szCs w:val="22"/>
          <w:highlight w:val="white"/>
        </w:rPr>
      </w:pPr>
      <w:r w:rsidRPr="00980044">
        <w:rPr>
          <w:rFonts w:asciiTheme="majorHAnsi" w:hAnsiTheme="majorHAnsi"/>
          <w:sz w:val="22"/>
          <w:szCs w:val="22"/>
        </w:rPr>
        <w:t xml:space="preserve">Under general supervision, ensures all aspects of the district are conducive to strong academic achievement by students. </w:t>
      </w:r>
      <w:r w:rsidRPr="00980044">
        <w:rPr>
          <w:rFonts w:asciiTheme="majorHAnsi" w:hAnsiTheme="majorHAnsi"/>
          <w:color w:val="000000"/>
          <w:sz w:val="22"/>
          <w:szCs w:val="22"/>
        </w:rPr>
        <w:t>The Associate Superintendent oversees and supervises staff in various departments as determined by the Supe</w:t>
      </w:r>
      <w:r w:rsidRPr="00980044">
        <w:rPr>
          <w:rFonts w:asciiTheme="majorHAnsi" w:hAnsiTheme="majorHAnsi"/>
          <w:sz w:val="22"/>
          <w:szCs w:val="22"/>
        </w:rPr>
        <w:t>rintendent.</w:t>
      </w:r>
    </w:p>
    <w:p w:rsidR="00475C28" w:rsidRPr="00980044" w:rsidRDefault="00475C28" w:rsidP="00475C28">
      <w:pPr>
        <w:shd w:val="clear" w:color="auto" w:fill="FFFFFF"/>
        <w:spacing w:before="280" w:after="280"/>
        <w:rPr>
          <w:rFonts w:asciiTheme="majorHAnsi" w:hAnsiTheme="majorHAnsi"/>
          <w:color w:val="000000"/>
          <w:sz w:val="22"/>
          <w:szCs w:val="22"/>
        </w:rPr>
      </w:pPr>
      <w:r w:rsidRPr="00980044">
        <w:rPr>
          <w:rFonts w:asciiTheme="majorHAnsi" w:hAnsiTheme="majorHAnsi"/>
          <w:color w:val="000000"/>
          <w:sz w:val="22"/>
          <w:szCs w:val="22"/>
        </w:rPr>
        <w:t xml:space="preserve">The Associate Superintendent assists </w:t>
      </w:r>
      <w:r w:rsidR="00980044">
        <w:rPr>
          <w:rFonts w:asciiTheme="majorHAnsi" w:hAnsiTheme="majorHAnsi"/>
          <w:color w:val="000000"/>
          <w:sz w:val="22"/>
          <w:szCs w:val="22"/>
        </w:rPr>
        <w:t xml:space="preserve">the </w:t>
      </w:r>
      <w:r w:rsidRPr="00980044">
        <w:rPr>
          <w:rFonts w:asciiTheme="majorHAnsi" w:hAnsiTheme="majorHAnsi"/>
          <w:color w:val="000000"/>
          <w:sz w:val="22"/>
          <w:szCs w:val="22"/>
        </w:rPr>
        <w:t>Superintendent in establishing system-wide strategic goals, assists in the development of comprehensive department programs, budgets</w:t>
      </w:r>
      <w:r w:rsidR="00980044">
        <w:rPr>
          <w:rFonts w:asciiTheme="majorHAnsi" w:hAnsiTheme="majorHAnsi"/>
          <w:color w:val="000000"/>
          <w:sz w:val="22"/>
          <w:szCs w:val="22"/>
        </w:rPr>
        <w:t>,</w:t>
      </w:r>
      <w:r w:rsidRPr="00980044">
        <w:rPr>
          <w:rFonts w:asciiTheme="majorHAnsi" w:hAnsiTheme="majorHAnsi"/>
          <w:color w:val="000000"/>
          <w:sz w:val="22"/>
          <w:szCs w:val="22"/>
        </w:rPr>
        <w:t xml:space="preserve"> coordinates and supervises activities of staff, reports on the status of services and evaluates department administrators to ensuring effective delivery of services to schools, the district and the comm</w:t>
      </w:r>
      <w:bookmarkStart w:id="0" w:name="_GoBack"/>
      <w:bookmarkEnd w:id="0"/>
      <w:r w:rsidRPr="00980044">
        <w:rPr>
          <w:rFonts w:asciiTheme="majorHAnsi" w:hAnsiTheme="majorHAnsi"/>
          <w:color w:val="000000"/>
          <w:sz w:val="22"/>
          <w:szCs w:val="22"/>
        </w:rPr>
        <w:t>unity.</w:t>
      </w:r>
    </w:p>
    <w:p w:rsidR="00980044" w:rsidRPr="00980044" w:rsidRDefault="00980044" w:rsidP="00980044">
      <w:pPr>
        <w:spacing w:after="40"/>
        <w:rPr>
          <w:rFonts w:asciiTheme="majorHAnsi" w:hAnsiTheme="majorHAnsi"/>
          <w:b/>
          <w:sz w:val="22"/>
          <w:szCs w:val="22"/>
        </w:rPr>
      </w:pPr>
      <w:r w:rsidRPr="00980044">
        <w:rPr>
          <w:rFonts w:asciiTheme="majorHAnsi" w:hAnsiTheme="majorHAnsi"/>
          <w:b/>
          <w:sz w:val="22"/>
          <w:szCs w:val="22"/>
        </w:rPr>
        <w:t>THE DAYTON WAY</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Support and maintain the District’s core principles in the areas of professionalism, curriculum, instruction, culture, and customer service.  Demonstrate courage, loyalty, compassion, commitment and patience.</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 xml:space="preserve">Meet the challenges of delivering education in an urban school setting.  </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Build confidence in students, parents, and guardians that academic achievement is attainable through high expectations and sustained effort.</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Collaborate and engage effectively with teachers and administrators to promote student success.</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Build positive rapport and trust with families and community partners to facilitate their engagement in education efforts.</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Participate in district-organized professional development activities and seek out opportunities for self-development to improve instruction design and delivery skills</w:t>
      </w:r>
    </w:p>
    <w:p w:rsidR="00475C28" w:rsidRPr="00980044" w:rsidRDefault="00475C28" w:rsidP="00475C28">
      <w:pPr>
        <w:spacing w:after="40"/>
        <w:rPr>
          <w:rFonts w:asciiTheme="majorHAnsi" w:hAnsiTheme="majorHAnsi"/>
          <w:b/>
          <w:sz w:val="22"/>
          <w:szCs w:val="22"/>
        </w:rPr>
      </w:pPr>
    </w:p>
    <w:p w:rsidR="00475C28" w:rsidRPr="00980044" w:rsidRDefault="00475C28" w:rsidP="00475C28">
      <w:pPr>
        <w:spacing w:after="40"/>
        <w:rPr>
          <w:rFonts w:asciiTheme="majorHAnsi" w:hAnsiTheme="majorHAnsi"/>
          <w:b/>
          <w:sz w:val="22"/>
          <w:szCs w:val="22"/>
        </w:rPr>
      </w:pPr>
      <w:r w:rsidRPr="00980044">
        <w:rPr>
          <w:rFonts w:asciiTheme="majorHAnsi" w:hAnsiTheme="majorHAnsi"/>
          <w:b/>
          <w:sz w:val="22"/>
          <w:szCs w:val="22"/>
        </w:rPr>
        <w:t>ESSENTIAL DUTIES AND RESPONSIBILITIES</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Supports the Superintendent in a variety of ways, dependent upon current needs.</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Conducts meetings as needed to interpret changes in Board policy or administrative rules, to discuss developments, and to evaluate trends in education as they pertain to the areas of assigned responsibility.</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Assesses needs and coordinates a long range plan and specific training objectives of the staff.</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Prepares and administers the budget for areas of responsibility.</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Keeps informed of, and interprets, all laws, regulations, statutes, rules, and policies affecting areas of responsibility.</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Attends board meetings, and makes presentations as requested.</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Remains abreast of developments and innovations in the field by reading current literature, attending professional society and association meetings and conferences, and discussing developments and problems of mutual interest with others in the field.</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Assists in the determination of types of programs needed by the schools and makes appropriate recommendations.</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Prepares and submits reports and other documents as required by the Superintendent and the Board.</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Works cooperatively with leaders of other administrative departments in integrating and coordinating individual efforts into a unified program for the district.</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Serves upon assignment by the Superintendent as a resource person to various areas in the district.</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lastRenderedPageBreak/>
        <w:t>Interprets the programs, philosophy, and policies of the district to staff, students, and the community at large.</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Nurtures and sustains a culture of collaboration, trust, learning and high expectations.</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Plays a significant leadership role in fostering professional growth and building of staff morale throughout the district.</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Assists with conducting studies and analyzing data as requested by the Superintendent.</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Participates as a member of the superintendent’s cabinet to support the district’s vision, mission and core beliefs.</w:t>
      </w:r>
    </w:p>
    <w:p w:rsidR="00475C28" w:rsidRPr="00980044" w:rsidRDefault="00475C28" w:rsidP="00980044">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Identifies and promotes new and innovative practices to improve efficiency and fiscal accountability of departments.</w:t>
      </w:r>
    </w:p>
    <w:p w:rsidR="00475C28" w:rsidRPr="00F32C70" w:rsidRDefault="00475C28" w:rsidP="00381590">
      <w:pPr>
        <w:widowControl/>
        <w:numPr>
          <w:ilvl w:val="0"/>
          <w:numId w:val="31"/>
        </w:numPr>
        <w:pBdr>
          <w:top w:val="nil"/>
          <w:left w:val="nil"/>
          <w:bottom w:val="nil"/>
          <w:right w:val="nil"/>
          <w:between w:val="nil"/>
        </w:pBdr>
        <w:rPr>
          <w:rFonts w:asciiTheme="majorHAnsi" w:hAnsiTheme="majorHAnsi"/>
          <w:color w:val="000000"/>
          <w:sz w:val="22"/>
          <w:szCs w:val="22"/>
        </w:rPr>
      </w:pPr>
      <w:r w:rsidRPr="00F32C70">
        <w:rPr>
          <w:rFonts w:asciiTheme="majorHAnsi" w:hAnsiTheme="majorHAnsi"/>
          <w:color w:val="000000"/>
          <w:sz w:val="22"/>
          <w:szCs w:val="22"/>
        </w:rPr>
        <w:t>Performs other duties assigned by the Superintendent.</w:t>
      </w:r>
    </w:p>
    <w:p w:rsidR="00475C28" w:rsidRPr="00980044" w:rsidRDefault="00475C28" w:rsidP="00475C28">
      <w:pPr>
        <w:spacing w:after="40"/>
        <w:rPr>
          <w:rFonts w:asciiTheme="majorHAnsi" w:hAnsiTheme="majorHAnsi"/>
          <w:b/>
          <w:sz w:val="22"/>
          <w:szCs w:val="22"/>
        </w:rPr>
      </w:pPr>
    </w:p>
    <w:p w:rsidR="00475C28" w:rsidRPr="00980044" w:rsidRDefault="00475C28" w:rsidP="00475C28">
      <w:pPr>
        <w:spacing w:after="40"/>
        <w:rPr>
          <w:rFonts w:asciiTheme="majorHAnsi" w:hAnsiTheme="majorHAnsi"/>
          <w:sz w:val="22"/>
          <w:szCs w:val="22"/>
        </w:rPr>
      </w:pPr>
      <w:r w:rsidRPr="00980044">
        <w:rPr>
          <w:rFonts w:asciiTheme="majorHAnsi" w:hAnsiTheme="majorHAnsi"/>
          <w:b/>
          <w:sz w:val="22"/>
          <w:szCs w:val="22"/>
        </w:rPr>
        <w:t>QUALIFICATIONS</w:t>
      </w:r>
    </w:p>
    <w:p w:rsidR="00475C28" w:rsidRPr="00F32C70" w:rsidRDefault="00475C28" w:rsidP="00F32C70">
      <w:pPr>
        <w:widowControl/>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Must be a U.S. citizen or have the legal right to work in the U.S</w:t>
      </w:r>
    </w:p>
    <w:p w:rsidR="00475C28" w:rsidRPr="00F32C70" w:rsidRDefault="00F32C70" w:rsidP="00F32C70">
      <w:pPr>
        <w:widowControl/>
        <w:numPr>
          <w:ilvl w:val="0"/>
          <w:numId w:val="31"/>
        </w:numPr>
        <w:pBdr>
          <w:top w:val="nil"/>
          <w:left w:val="nil"/>
          <w:bottom w:val="nil"/>
          <w:right w:val="nil"/>
          <w:between w:val="nil"/>
        </w:pBdr>
        <w:rPr>
          <w:rFonts w:asciiTheme="majorHAnsi" w:hAnsiTheme="majorHAnsi"/>
          <w:color w:val="000000"/>
          <w:sz w:val="22"/>
          <w:szCs w:val="22"/>
        </w:rPr>
      </w:pPr>
      <w:r>
        <w:rPr>
          <w:rFonts w:asciiTheme="majorHAnsi" w:hAnsiTheme="majorHAnsi"/>
          <w:color w:val="000000"/>
          <w:sz w:val="22"/>
          <w:szCs w:val="22"/>
        </w:rPr>
        <w:t>Valid Driver’s License</w:t>
      </w:r>
    </w:p>
    <w:p w:rsidR="00475C28" w:rsidRPr="00F32C70" w:rsidRDefault="00F32C70" w:rsidP="00F32C70">
      <w:pPr>
        <w:numPr>
          <w:ilvl w:val="0"/>
          <w:numId w:val="31"/>
        </w:numPr>
        <w:pBdr>
          <w:top w:val="nil"/>
          <w:left w:val="nil"/>
          <w:bottom w:val="nil"/>
          <w:right w:val="nil"/>
          <w:between w:val="nil"/>
        </w:pBdr>
        <w:rPr>
          <w:rFonts w:asciiTheme="majorHAnsi" w:hAnsiTheme="majorHAnsi"/>
          <w:color w:val="000000"/>
          <w:sz w:val="22"/>
          <w:szCs w:val="22"/>
        </w:rPr>
      </w:pPr>
      <w:r w:rsidRPr="003640FF">
        <w:rPr>
          <w:rFonts w:asciiTheme="majorHAnsi" w:hAnsiTheme="majorHAnsi"/>
          <w:color w:val="000000"/>
          <w:sz w:val="22"/>
          <w:szCs w:val="22"/>
        </w:rPr>
        <w:t>Doctorate</w:t>
      </w:r>
      <w:r>
        <w:rPr>
          <w:rFonts w:asciiTheme="majorHAnsi" w:hAnsiTheme="majorHAnsi"/>
          <w:color w:val="000000"/>
          <w:sz w:val="22"/>
          <w:szCs w:val="22"/>
        </w:rPr>
        <w:t xml:space="preserve"> preferred</w:t>
      </w:r>
      <w:r w:rsidRPr="003640FF">
        <w:rPr>
          <w:rFonts w:asciiTheme="majorHAnsi" w:hAnsiTheme="majorHAnsi"/>
          <w:color w:val="000000"/>
          <w:sz w:val="22"/>
          <w:szCs w:val="22"/>
        </w:rPr>
        <w:t xml:space="preserve"> in Educatio</w:t>
      </w:r>
      <w:r>
        <w:rPr>
          <w:rFonts w:asciiTheme="majorHAnsi" w:hAnsiTheme="majorHAnsi"/>
          <w:color w:val="000000"/>
          <w:sz w:val="22"/>
          <w:szCs w:val="22"/>
        </w:rPr>
        <w:t xml:space="preserve">nal Leadership or related field. </w:t>
      </w:r>
      <w:r w:rsidR="00475C28" w:rsidRPr="00F32C70">
        <w:rPr>
          <w:rFonts w:asciiTheme="majorHAnsi" w:hAnsiTheme="majorHAnsi"/>
          <w:color w:val="000000"/>
          <w:sz w:val="22"/>
          <w:szCs w:val="22"/>
        </w:rPr>
        <w:t>Master’s degree or higher in Educational Administration or Leadership from an accredited institution in Education</w:t>
      </w:r>
    </w:p>
    <w:p w:rsidR="00475C28" w:rsidRDefault="00475C28" w:rsidP="00475C28">
      <w:pPr>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 xml:space="preserve">Superintendent’s License issued by the Ohio Department of Education </w:t>
      </w:r>
    </w:p>
    <w:p w:rsidR="00F32C70" w:rsidRPr="00980044" w:rsidRDefault="00F32C70" w:rsidP="00F32C70">
      <w:pPr>
        <w:numPr>
          <w:ilvl w:val="0"/>
          <w:numId w:val="31"/>
        </w:numPr>
        <w:pBdr>
          <w:top w:val="nil"/>
          <w:left w:val="nil"/>
          <w:bottom w:val="nil"/>
          <w:right w:val="nil"/>
          <w:between w:val="nil"/>
        </w:pBdr>
        <w:rPr>
          <w:rFonts w:asciiTheme="majorHAnsi" w:hAnsiTheme="majorHAnsi"/>
          <w:color w:val="000000"/>
          <w:sz w:val="22"/>
          <w:szCs w:val="22"/>
        </w:rPr>
      </w:pPr>
      <w:r w:rsidRPr="00980044">
        <w:rPr>
          <w:rFonts w:asciiTheme="majorHAnsi" w:hAnsiTheme="majorHAnsi"/>
          <w:color w:val="000000"/>
          <w:sz w:val="22"/>
          <w:szCs w:val="22"/>
        </w:rPr>
        <w:t xml:space="preserve">Principal licensure and </w:t>
      </w:r>
      <w:r>
        <w:rPr>
          <w:rFonts w:asciiTheme="majorHAnsi" w:hAnsiTheme="majorHAnsi"/>
          <w:color w:val="000000"/>
          <w:sz w:val="22"/>
          <w:szCs w:val="22"/>
        </w:rPr>
        <w:t>OTES/OPES credentials preferred</w:t>
      </w:r>
    </w:p>
    <w:p w:rsidR="00F32C70" w:rsidRPr="003640FF" w:rsidRDefault="00F32C70" w:rsidP="00F32C70">
      <w:pPr>
        <w:numPr>
          <w:ilvl w:val="0"/>
          <w:numId w:val="31"/>
        </w:numPr>
        <w:pBdr>
          <w:top w:val="nil"/>
          <w:left w:val="nil"/>
          <w:bottom w:val="nil"/>
          <w:right w:val="nil"/>
          <w:between w:val="nil"/>
        </w:pBdr>
        <w:rPr>
          <w:rFonts w:asciiTheme="majorHAnsi" w:hAnsiTheme="majorHAnsi"/>
          <w:color w:val="000000"/>
          <w:sz w:val="22"/>
          <w:szCs w:val="22"/>
        </w:rPr>
      </w:pPr>
      <w:r>
        <w:rPr>
          <w:rFonts w:asciiTheme="majorHAnsi" w:hAnsiTheme="majorHAnsi"/>
          <w:color w:val="000000"/>
          <w:sz w:val="22"/>
          <w:szCs w:val="22"/>
        </w:rPr>
        <w:t>Must have at least three (3) years of successful experience in an urban district as an Associate/Assistant Superintendent or Superintendent</w:t>
      </w:r>
    </w:p>
    <w:p w:rsidR="00F32C70" w:rsidRDefault="00F32C70" w:rsidP="00475C28">
      <w:pPr>
        <w:numPr>
          <w:ilvl w:val="0"/>
          <w:numId w:val="31"/>
        </w:numPr>
        <w:pBdr>
          <w:top w:val="nil"/>
          <w:left w:val="nil"/>
          <w:bottom w:val="nil"/>
          <w:right w:val="nil"/>
          <w:between w:val="nil"/>
        </w:pBdr>
        <w:rPr>
          <w:rFonts w:asciiTheme="majorHAnsi" w:hAnsiTheme="majorHAnsi"/>
          <w:color w:val="000000"/>
          <w:sz w:val="22"/>
          <w:szCs w:val="22"/>
        </w:rPr>
      </w:pPr>
      <w:r>
        <w:rPr>
          <w:rFonts w:asciiTheme="majorHAnsi" w:hAnsiTheme="majorHAnsi"/>
          <w:color w:val="000000"/>
          <w:sz w:val="22"/>
          <w:szCs w:val="22"/>
        </w:rPr>
        <w:t>Required e</w:t>
      </w:r>
      <w:r w:rsidR="00475C28" w:rsidRPr="00980044">
        <w:rPr>
          <w:rFonts w:asciiTheme="majorHAnsi" w:hAnsiTheme="majorHAnsi"/>
          <w:color w:val="000000"/>
          <w:sz w:val="22"/>
          <w:szCs w:val="22"/>
        </w:rPr>
        <w:t>xperience as a Central Office administrator</w:t>
      </w:r>
      <w:r>
        <w:rPr>
          <w:rFonts w:asciiTheme="majorHAnsi" w:hAnsiTheme="majorHAnsi"/>
          <w:color w:val="000000"/>
          <w:sz w:val="22"/>
          <w:szCs w:val="22"/>
        </w:rPr>
        <w:t xml:space="preserve"> for at least three (3) successful years</w:t>
      </w:r>
    </w:p>
    <w:p w:rsidR="00F32C70" w:rsidRDefault="00F32C70" w:rsidP="00475C28">
      <w:pPr>
        <w:numPr>
          <w:ilvl w:val="0"/>
          <w:numId w:val="31"/>
        </w:numPr>
        <w:pBdr>
          <w:top w:val="nil"/>
          <w:left w:val="nil"/>
          <w:bottom w:val="nil"/>
          <w:right w:val="nil"/>
          <w:between w:val="nil"/>
        </w:pBdr>
        <w:rPr>
          <w:rFonts w:asciiTheme="majorHAnsi" w:hAnsiTheme="majorHAnsi"/>
          <w:color w:val="000000"/>
          <w:sz w:val="22"/>
          <w:szCs w:val="22"/>
        </w:rPr>
      </w:pPr>
      <w:r>
        <w:rPr>
          <w:rFonts w:asciiTheme="majorHAnsi" w:hAnsiTheme="majorHAnsi"/>
          <w:color w:val="000000"/>
          <w:sz w:val="22"/>
          <w:szCs w:val="22"/>
        </w:rPr>
        <w:t>Required experience as a successful building principal</w:t>
      </w:r>
    </w:p>
    <w:p w:rsidR="00475C28" w:rsidRPr="00980044" w:rsidRDefault="00F32C70" w:rsidP="00475C28">
      <w:pPr>
        <w:numPr>
          <w:ilvl w:val="0"/>
          <w:numId w:val="31"/>
        </w:numPr>
        <w:pBdr>
          <w:top w:val="nil"/>
          <w:left w:val="nil"/>
          <w:bottom w:val="nil"/>
          <w:right w:val="nil"/>
          <w:between w:val="nil"/>
        </w:pBdr>
        <w:rPr>
          <w:rFonts w:asciiTheme="majorHAnsi" w:hAnsiTheme="majorHAnsi"/>
          <w:color w:val="000000"/>
          <w:sz w:val="22"/>
          <w:szCs w:val="22"/>
        </w:rPr>
      </w:pPr>
      <w:r>
        <w:rPr>
          <w:rFonts w:asciiTheme="majorHAnsi" w:hAnsiTheme="majorHAnsi"/>
          <w:color w:val="000000"/>
          <w:sz w:val="22"/>
          <w:szCs w:val="22"/>
        </w:rPr>
        <w:t>Five (5) or more years of successful teaching experience</w:t>
      </w:r>
    </w:p>
    <w:p w:rsidR="00475C28" w:rsidRPr="00980044" w:rsidRDefault="00475C28" w:rsidP="00475C28">
      <w:pPr>
        <w:widowControl/>
        <w:numPr>
          <w:ilvl w:val="0"/>
          <w:numId w:val="30"/>
        </w:numPr>
        <w:shd w:val="clear" w:color="auto" w:fill="FFFFFF"/>
        <w:rPr>
          <w:rFonts w:asciiTheme="majorHAnsi" w:hAnsiTheme="majorHAnsi"/>
          <w:sz w:val="22"/>
          <w:szCs w:val="22"/>
        </w:rPr>
      </w:pPr>
      <w:r w:rsidRPr="00980044">
        <w:rPr>
          <w:rFonts w:asciiTheme="majorHAnsi" w:hAnsiTheme="majorHAnsi"/>
          <w:sz w:val="22"/>
          <w:szCs w:val="22"/>
        </w:rPr>
        <w:t>Thorough knowledge of Ohio state and Federal laws, statutes, and regulations pertaining to education.</w:t>
      </w:r>
    </w:p>
    <w:p w:rsidR="00475C28" w:rsidRPr="00980044" w:rsidRDefault="00475C28" w:rsidP="00475C28">
      <w:pPr>
        <w:widowControl/>
        <w:numPr>
          <w:ilvl w:val="0"/>
          <w:numId w:val="30"/>
        </w:numPr>
        <w:shd w:val="clear" w:color="auto" w:fill="FFFFFF"/>
        <w:rPr>
          <w:rFonts w:asciiTheme="majorHAnsi" w:hAnsiTheme="majorHAnsi"/>
          <w:sz w:val="22"/>
          <w:szCs w:val="22"/>
        </w:rPr>
      </w:pPr>
      <w:r w:rsidRPr="00980044">
        <w:rPr>
          <w:rFonts w:asciiTheme="majorHAnsi" w:hAnsiTheme="majorHAnsi"/>
          <w:sz w:val="22"/>
          <w:szCs w:val="22"/>
        </w:rPr>
        <w:t>Considerable knowledge of instructional styles, practices, and methods.</w:t>
      </w:r>
    </w:p>
    <w:p w:rsidR="00475C28" w:rsidRPr="00980044" w:rsidRDefault="00475C28" w:rsidP="00475C28">
      <w:pPr>
        <w:widowControl/>
        <w:numPr>
          <w:ilvl w:val="0"/>
          <w:numId w:val="30"/>
        </w:numPr>
        <w:shd w:val="clear" w:color="auto" w:fill="FFFFFF"/>
        <w:rPr>
          <w:rFonts w:asciiTheme="majorHAnsi" w:hAnsiTheme="majorHAnsi"/>
          <w:sz w:val="22"/>
          <w:szCs w:val="22"/>
        </w:rPr>
      </w:pPr>
      <w:r w:rsidRPr="00F32C70">
        <w:rPr>
          <w:rFonts w:asciiTheme="majorHAnsi" w:hAnsiTheme="majorHAnsi"/>
          <w:sz w:val="22"/>
          <w:szCs w:val="22"/>
        </w:rPr>
        <w:t>Ability to provide</w:t>
      </w:r>
      <w:r w:rsidRPr="00980044">
        <w:rPr>
          <w:rFonts w:asciiTheme="majorHAnsi" w:hAnsiTheme="majorHAnsi"/>
          <w:sz w:val="22"/>
          <w:szCs w:val="22"/>
        </w:rPr>
        <w:t xml:space="preserve"> effective supervision and leadership to assigned staff.</w:t>
      </w:r>
    </w:p>
    <w:p w:rsidR="00475C28" w:rsidRPr="00980044" w:rsidRDefault="00475C28" w:rsidP="00475C28">
      <w:pPr>
        <w:widowControl/>
        <w:numPr>
          <w:ilvl w:val="0"/>
          <w:numId w:val="30"/>
        </w:numPr>
        <w:shd w:val="clear" w:color="auto" w:fill="FFFFFF"/>
        <w:rPr>
          <w:rFonts w:asciiTheme="majorHAnsi" w:hAnsiTheme="majorHAnsi"/>
          <w:sz w:val="22"/>
          <w:szCs w:val="22"/>
        </w:rPr>
      </w:pPr>
      <w:r w:rsidRPr="00980044">
        <w:rPr>
          <w:rFonts w:asciiTheme="majorHAnsi" w:hAnsiTheme="majorHAnsi"/>
          <w:sz w:val="22"/>
          <w:szCs w:val="22"/>
        </w:rPr>
        <w:t>Skill to establish and maintain an effective and productive work environment</w:t>
      </w:r>
    </w:p>
    <w:p w:rsidR="00475C28" w:rsidRPr="00980044" w:rsidRDefault="00475C28" w:rsidP="00475C28">
      <w:pPr>
        <w:widowControl/>
        <w:numPr>
          <w:ilvl w:val="0"/>
          <w:numId w:val="30"/>
        </w:numPr>
        <w:shd w:val="clear" w:color="auto" w:fill="FFFFFF"/>
        <w:rPr>
          <w:rFonts w:asciiTheme="majorHAnsi" w:hAnsiTheme="majorHAnsi"/>
          <w:sz w:val="22"/>
          <w:szCs w:val="22"/>
        </w:rPr>
      </w:pPr>
      <w:r w:rsidRPr="00980044">
        <w:rPr>
          <w:rFonts w:asciiTheme="majorHAnsi" w:hAnsiTheme="majorHAnsi"/>
          <w:sz w:val="22"/>
          <w:szCs w:val="22"/>
        </w:rPr>
        <w:t>Capability to develop strategic long-term and short-term plans.</w:t>
      </w:r>
    </w:p>
    <w:p w:rsidR="00475C28" w:rsidRPr="00980044" w:rsidRDefault="00475C28" w:rsidP="00475C28">
      <w:pPr>
        <w:widowControl/>
        <w:numPr>
          <w:ilvl w:val="0"/>
          <w:numId w:val="30"/>
        </w:numPr>
        <w:shd w:val="clear" w:color="auto" w:fill="FFFFFF"/>
        <w:rPr>
          <w:rFonts w:asciiTheme="majorHAnsi" w:hAnsiTheme="majorHAnsi"/>
          <w:sz w:val="22"/>
          <w:szCs w:val="22"/>
        </w:rPr>
      </w:pPr>
      <w:r w:rsidRPr="00980044">
        <w:rPr>
          <w:rFonts w:asciiTheme="majorHAnsi" w:hAnsiTheme="majorHAnsi"/>
          <w:sz w:val="22"/>
          <w:szCs w:val="22"/>
        </w:rPr>
        <w:t>Aptitude to communicating effectively both verbally and in writing.</w:t>
      </w:r>
    </w:p>
    <w:p w:rsidR="00475C28" w:rsidRPr="00980044" w:rsidRDefault="00475C28" w:rsidP="00475C28">
      <w:pPr>
        <w:widowControl/>
        <w:numPr>
          <w:ilvl w:val="0"/>
          <w:numId w:val="30"/>
        </w:numPr>
        <w:shd w:val="clear" w:color="auto" w:fill="FFFFFF"/>
        <w:rPr>
          <w:rFonts w:asciiTheme="majorHAnsi" w:hAnsiTheme="majorHAnsi"/>
          <w:sz w:val="22"/>
          <w:szCs w:val="22"/>
        </w:rPr>
      </w:pPr>
      <w:r w:rsidRPr="00980044">
        <w:rPr>
          <w:rFonts w:asciiTheme="majorHAnsi" w:hAnsiTheme="majorHAnsi"/>
          <w:sz w:val="22"/>
          <w:szCs w:val="22"/>
        </w:rPr>
        <w:t>Capacity to manage budgets and grant funds.</w:t>
      </w:r>
    </w:p>
    <w:p w:rsidR="00475C28" w:rsidRPr="00980044" w:rsidRDefault="00475C28" w:rsidP="00475C28">
      <w:pPr>
        <w:spacing w:after="40"/>
        <w:rPr>
          <w:rFonts w:asciiTheme="majorHAnsi" w:hAnsiTheme="majorHAnsi"/>
          <w:b/>
          <w:sz w:val="22"/>
          <w:szCs w:val="22"/>
        </w:rPr>
      </w:pPr>
      <w:bookmarkStart w:id="1" w:name="_heading=h.1fob9te" w:colFirst="0" w:colLast="0"/>
      <w:bookmarkEnd w:id="1"/>
    </w:p>
    <w:p w:rsidR="00F32C70" w:rsidRPr="003640FF" w:rsidRDefault="00F32C70" w:rsidP="00F32C70">
      <w:pPr>
        <w:spacing w:after="40"/>
        <w:rPr>
          <w:rFonts w:asciiTheme="majorHAnsi" w:hAnsiTheme="majorHAnsi"/>
          <w:b/>
          <w:sz w:val="22"/>
          <w:szCs w:val="22"/>
        </w:rPr>
      </w:pPr>
      <w:r w:rsidRPr="003640FF">
        <w:rPr>
          <w:rFonts w:asciiTheme="majorHAnsi" w:hAnsiTheme="majorHAnsi"/>
          <w:b/>
          <w:sz w:val="22"/>
          <w:szCs w:val="22"/>
        </w:rPr>
        <w:t>PHYSICAL ATTRIBUTES/DEMANDS</w:t>
      </w:r>
    </w:p>
    <w:p w:rsidR="00F32C70" w:rsidRPr="00F16BC1" w:rsidRDefault="00F32C70" w:rsidP="00F32C70">
      <w:pPr>
        <w:widowControl/>
        <w:numPr>
          <w:ilvl w:val="0"/>
          <w:numId w:val="8"/>
        </w:numPr>
        <w:pBdr>
          <w:top w:val="nil"/>
          <w:left w:val="nil"/>
          <w:bottom w:val="nil"/>
          <w:right w:val="nil"/>
          <w:between w:val="nil"/>
        </w:pBdr>
        <w:rPr>
          <w:rFonts w:asciiTheme="majorHAnsi" w:hAnsiTheme="majorHAnsi"/>
          <w:color w:val="000000"/>
          <w:sz w:val="22"/>
          <w:szCs w:val="22"/>
        </w:rPr>
      </w:pPr>
      <w:r w:rsidRPr="00F16BC1">
        <w:rPr>
          <w:rFonts w:asciiTheme="majorHAnsi" w:hAnsiTheme="majorHAnsi"/>
          <w:color w:val="000000"/>
          <w:sz w:val="22"/>
          <w:szCs w:val="22"/>
        </w:rPr>
        <w:t>Occasionally lift, carry, push, and pull various items up to a maximum of 20 pounds (50 pounds on wheels)</w:t>
      </w:r>
    </w:p>
    <w:p w:rsidR="00F32C70" w:rsidRPr="008974D9" w:rsidRDefault="00F32C70" w:rsidP="00F32C70">
      <w:pPr>
        <w:widowControl/>
        <w:numPr>
          <w:ilvl w:val="0"/>
          <w:numId w:val="8"/>
        </w:numPr>
        <w:pBdr>
          <w:top w:val="nil"/>
          <w:left w:val="nil"/>
          <w:bottom w:val="nil"/>
          <w:right w:val="nil"/>
          <w:between w:val="nil"/>
        </w:pBdr>
        <w:rPr>
          <w:rFonts w:asciiTheme="majorHAnsi" w:hAnsiTheme="majorHAnsi"/>
          <w:sz w:val="22"/>
          <w:szCs w:val="22"/>
        </w:rPr>
      </w:pPr>
      <w:r w:rsidRPr="00F16BC1">
        <w:rPr>
          <w:rFonts w:asciiTheme="majorHAnsi" w:hAnsiTheme="majorHAnsi"/>
          <w:color w:val="000000"/>
          <w:sz w:val="22"/>
          <w:szCs w:val="22"/>
        </w:rPr>
        <w:t>While performing the duties of this job, the employee is regularly required to sit, stand, walk, talk, hear, see,</w:t>
      </w:r>
      <w:r w:rsidRPr="008974D9">
        <w:rPr>
          <w:rFonts w:asciiTheme="majorHAnsi" w:hAnsiTheme="majorHAnsi"/>
          <w:sz w:val="22"/>
          <w:szCs w:val="22"/>
        </w:rPr>
        <w:t xml:space="preserve"> read, speak, reach, stretch with hands and arms, crouch, kneel, climb, and stoop</w:t>
      </w:r>
    </w:p>
    <w:p w:rsidR="00F32C70" w:rsidRPr="003640FF" w:rsidRDefault="00F32C70" w:rsidP="00F32C70">
      <w:pPr>
        <w:spacing w:after="40"/>
        <w:rPr>
          <w:rFonts w:asciiTheme="majorHAnsi" w:hAnsiTheme="majorHAnsi"/>
          <w:b/>
          <w:sz w:val="22"/>
          <w:szCs w:val="22"/>
        </w:rPr>
      </w:pPr>
    </w:p>
    <w:p w:rsidR="00F32C70" w:rsidRPr="003640FF" w:rsidRDefault="00F32C70" w:rsidP="00F32C70">
      <w:pPr>
        <w:spacing w:after="40"/>
        <w:rPr>
          <w:rFonts w:asciiTheme="majorHAnsi" w:hAnsiTheme="majorHAnsi"/>
          <w:sz w:val="22"/>
          <w:szCs w:val="22"/>
        </w:rPr>
      </w:pPr>
      <w:r w:rsidRPr="003640FF">
        <w:rPr>
          <w:rFonts w:asciiTheme="majorHAnsi" w:hAnsiTheme="majorHAnsi"/>
          <w:b/>
          <w:sz w:val="22"/>
          <w:szCs w:val="22"/>
        </w:rPr>
        <w:t>WORK ENVIRONMENT</w:t>
      </w:r>
      <w:r w:rsidRPr="003640FF">
        <w:rPr>
          <w:rFonts w:asciiTheme="majorHAnsi" w:hAnsiTheme="majorHAnsi"/>
          <w:sz w:val="22"/>
          <w:szCs w:val="22"/>
        </w:rPr>
        <w:t xml:space="preserve">  </w:t>
      </w:r>
    </w:p>
    <w:p w:rsidR="00F32C70" w:rsidRPr="00F16BC1" w:rsidRDefault="00F32C70" w:rsidP="00F32C70">
      <w:pPr>
        <w:widowControl/>
        <w:numPr>
          <w:ilvl w:val="0"/>
          <w:numId w:val="8"/>
        </w:numPr>
        <w:pBdr>
          <w:top w:val="nil"/>
          <w:left w:val="nil"/>
          <w:bottom w:val="nil"/>
          <w:right w:val="nil"/>
          <w:between w:val="nil"/>
        </w:pBdr>
        <w:rPr>
          <w:rFonts w:asciiTheme="majorHAnsi" w:hAnsiTheme="majorHAnsi"/>
          <w:color w:val="000000"/>
          <w:sz w:val="22"/>
          <w:szCs w:val="22"/>
        </w:rPr>
      </w:pPr>
      <w:r w:rsidRPr="00F16BC1">
        <w:rPr>
          <w:rFonts w:asciiTheme="majorHAnsi" w:hAnsiTheme="majorHAnsi"/>
          <w:color w:val="000000"/>
          <w:sz w:val="22"/>
          <w:szCs w:val="22"/>
        </w:rPr>
        <w:t>Work is performed in an office setting at a computer workstation</w:t>
      </w:r>
    </w:p>
    <w:p w:rsidR="00F32C70" w:rsidRPr="00F16BC1" w:rsidRDefault="00F32C70" w:rsidP="00F32C70">
      <w:pPr>
        <w:widowControl/>
        <w:numPr>
          <w:ilvl w:val="0"/>
          <w:numId w:val="8"/>
        </w:numPr>
        <w:pBdr>
          <w:top w:val="nil"/>
          <w:left w:val="nil"/>
          <w:bottom w:val="nil"/>
          <w:right w:val="nil"/>
          <w:between w:val="nil"/>
        </w:pBdr>
        <w:rPr>
          <w:rFonts w:asciiTheme="majorHAnsi" w:hAnsiTheme="majorHAnsi"/>
          <w:color w:val="000000"/>
          <w:sz w:val="22"/>
          <w:szCs w:val="22"/>
        </w:rPr>
      </w:pPr>
      <w:r w:rsidRPr="00F16BC1">
        <w:rPr>
          <w:rFonts w:asciiTheme="majorHAnsi" w:hAnsiTheme="majorHAnsi"/>
          <w:color w:val="000000"/>
          <w:sz w:val="22"/>
          <w:szCs w:val="22"/>
        </w:rPr>
        <w:t>Some assignments are subject to completion within strict timelines</w:t>
      </w:r>
    </w:p>
    <w:p w:rsidR="00F32C70" w:rsidRPr="00F16BC1" w:rsidRDefault="00F32C70" w:rsidP="00E50C44">
      <w:pPr>
        <w:widowControl/>
        <w:numPr>
          <w:ilvl w:val="0"/>
          <w:numId w:val="8"/>
        </w:numPr>
        <w:pBdr>
          <w:top w:val="nil"/>
          <w:left w:val="nil"/>
          <w:bottom w:val="nil"/>
          <w:right w:val="nil"/>
          <w:between w:val="nil"/>
        </w:pBdr>
        <w:tabs>
          <w:tab w:val="left" w:pos="0"/>
          <w:tab w:val="left" w:pos="220"/>
          <w:tab w:val="left" w:pos="1080"/>
        </w:tabs>
        <w:spacing w:after="40"/>
        <w:rPr>
          <w:rFonts w:asciiTheme="majorHAnsi" w:hAnsiTheme="majorHAnsi"/>
          <w:sz w:val="22"/>
          <w:szCs w:val="22"/>
        </w:rPr>
      </w:pPr>
      <w:r w:rsidRPr="00F32C70">
        <w:rPr>
          <w:rFonts w:asciiTheme="majorHAnsi" w:hAnsiTheme="majorHAnsi"/>
          <w:color w:val="000000"/>
          <w:sz w:val="22"/>
          <w:szCs w:val="22"/>
        </w:rPr>
        <w:t>Periodic travel for meetings, professional development activities, and work assignments</w:t>
      </w:r>
    </w:p>
    <w:sectPr w:rsidR="00F32C70" w:rsidRPr="00F16BC1">
      <w:footerReference w:type="default" r:id="rId9"/>
      <w:footerReference w:type="first" r:id="rId10"/>
      <w:pgSz w:w="12240" w:h="15840"/>
      <w:pgMar w:top="720" w:right="720" w:bottom="720" w:left="720" w:header="144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D0" w:rsidRDefault="00FC11D0" w:rsidP="008974D9">
      <w:r>
        <w:separator/>
      </w:r>
    </w:p>
  </w:endnote>
  <w:endnote w:type="continuationSeparator" w:id="0">
    <w:p w:rsidR="00FC11D0" w:rsidRDefault="00FC11D0" w:rsidP="0089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D9" w:rsidRDefault="008974D9" w:rsidP="008974D9">
    <w:pPr>
      <w:jc w:val="center"/>
      <w:rPr>
        <w:i/>
        <w:sz w:val="16"/>
        <w:szCs w:val="16"/>
      </w:rPr>
    </w:pPr>
    <w:r>
      <w:rPr>
        <w:i/>
        <w:sz w:val="16"/>
        <w:szCs w:val="16"/>
      </w:rPr>
      <w:t>The Dayton Public School District provides equal educational and employment opportunities for all people without regard to race,</w:t>
    </w:r>
  </w:p>
  <w:p w:rsidR="008974D9" w:rsidRPr="008974D9" w:rsidRDefault="008974D9" w:rsidP="008974D9">
    <w:pPr>
      <w:jc w:val="center"/>
      <w:rPr>
        <w:rFonts w:ascii="Calibri" w:eastAsia="Calibri" w:hAnsi="Calibri" w:cs="Calibri"/>
        <w:sz w:val="22"/>
        <w:szCs w:val="22"/>
      </w:rPr>
    </w:pPr>
    <w:r>
      <w:rPr>
        <w:i/>
        <w:sz w:val="16"/>
        <w:szCs w:val="16"/>
      </w:rPr>
      <w:t>gender, ethnicity, color, age, disability, religion, national origin, creed, sexual orientation, or affiliation with a union or professional organization</w:t>
    </w:r>
    <w:r>
      <w:rPr>
        <w:i/>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D9" w:rsidRDefault="008974D9" w:rsidP="008974D9">
    <w:pPr>
      <w:jc w:val="center"/>
      <w:rPr>
        <w:i/>
        <w:sz w:val="16"/>
        <w:szCs w:val="16"/>
      </w:rPr>
    </w:pPr>
    <w:r>
      <w:rPr>
        <w:i/>
        <w:sz w:val="16"/>
        <w:szCs w:val="16"/>
      </w:rPr>
      <w:t>The Dayton Public School District provides equal educational and employment opportunities for all people without regard to race,</w:t>
    </w:r>
  </w:p>
  <w:p w:rsidR="008974D9" w:rsidRPr="008974D9" w:rsidRDefault="008974D9" w:rsidP="008974D9">
    <w:pPr>
      <w:jc w:val="center"/>
      <w:rPr>
        <w:rFonts w:ascii="Calibri" w:eastAsia="Calibri" w:hAnsi="Calibri" w:cs="Calibri"/>
        <w:sz w:val="22"/>
        <w:szCs w:val="22"/>
      </w:rPr>
    </w:pPr>
    <w:r>
      <w:rPr>
        <w:i/>
        <w:sz w:val="16"/>
        <w:szCs w:val="16"/>
      </w:rPr>
      <w:t>gender, ethnicity, color, age, disability, religion, national origin, creed, sexual orientation, or affiliation with a union or professional organization</w:t>
    </w:r>
    <w:r>
      <w:rPr>
        <w: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D0" w:rsidRDefault="00FC11D0" w:rsidP="008974D9">
      <w:r>
        <w:separator/>
      </w:r>
    </w:p>
  </w:footnote>
  <w:footnote w:type="continuationSeparator" w:id="0">
    <w:p w:rsidR="00FC11D0" w:rsidRDefault="00FC11D0" w:rsidP="008974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3E7"/>
    <w:multiLevelType w:val="multilevel"/>
    <w:tmpl w:val="5180E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FC26AD"/>
    <w:multiLevelType w:val="multilevel"/>
    <w:tmpl w:val="CC403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966AA7"/>
    <w:multiLevelType w:val="multilevel"/>
    <w:tmpl w:val="89168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F6362F"/>
    <w:multiLevelType w:val="multilevel"/>
    <w:tmpl w:val="E660AF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382D62"/>
    <w:multiLevelType w:val="multilevel"/>
    <w:tmpl w:val="96F81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D1385F"/>
    <w:multiLevelType w:val="multilevel"/>
    <w:tmpl w:val="942A9A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6637AD0"/>
    <w:multiLevelType w:val="multilevel"/>
    <w:tmpl w:val="C4765F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A203A8"/>
    <w:multiLevelType w:val="multilevel"/>
    <w:tmpl w:val="CB9E2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910AB0"/>
    <w:multiLevelType w:val="multilevel"/>
    <w:tmpl w:val="67583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CC3186A"/>
    <w:multiLevelType w:val="multilevel"/>
    <w:tmpl w:val="7ABCE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514C3B"/>
    <w:multiLevelType w:val="multilevel"/>
    <w:tmpl w:val="80BC3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BB1BF7"/>
    <w:multiLevelType w:val="multilevel"/>
    <w:tmpl w:val="0726B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D0469A"/>
    <w:multiLevelType w:val="multilevel"/>
    <w:tmpl w:val="AAA4D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2001AB"/>
    <w:multiLevelType w:val="multilevel"/>
    <w:tmpl w:val="73D8B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BE701F"/>
    <w:multiLevelType w:val="multilevel"/>
    <w:tmpl w:val="3FBEB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9C17A60"/>
    <w:multiLevelType w:val="multilevel"/>
    <w:tmpl w:val="F2A89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130EAD"/>
    <w:multiLevelType w:val="multilevel"/>
    <w:tmpl w:val="611C0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E11EAB"/>
    <w:multiLevelType w:val="multilevel"/>
    <w:tmpl w:val="817CD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0E7288"/>
    <w:multiLevelType w:val="multilevel"/>
    <w:tmpl w:val="43D6C5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B2C4E44"/>
    <w:multiLevelType w:val="multilevel"/>
    <w:tmpl w:val="B3CE7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F17AB6"/>
    <w:multiLevelType w:val="multilevel"/>
    <w:tmpl w:val="F4C2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3D64A2"/>
    <w:multiLevelType w:val="multilevel"/>
    <w:tmpl w:val="DF705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BC103A"/>
    <w:multiLevelType w:val="multilevel"/>
    <w:tmpl w:val="72940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324FF6"/>
    <w:multiLevelType w:val="multilevel"/>
    <w:tmpl w:val="8C263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8E1F30"/>
    <w:multiLevelType w:val="multilevel"/>
    <w:tmpl w:val="4BD45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C855D20"/>
    <w:multiLevelType w:val="multilevel"/>
    <w:tmpl w:val="9BA6A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EAB299D"/>
    <w:multiLevelType w:val="multilevel"/>
    <w:tmpl w:val="34146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050105"/>
    <w:multiLevelType w:val="multilevel"/>
    <w:tmpl w:val="857EC7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12C3114"/>
    <w:multiLevelType w:val="multilevel"/>
    <w:tmpl w:val="F8E4F4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DBD3F5E"/>
    <w:multiLevelType w:val="multilevel"/>
    <w:tmpl w:val="77160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3238E5"/>
    <w:multiLevelType w:val="multilevel"/>
    <w:tmpl w:val="D6BC9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FF67C96"/>
    <w:multiLevelType w:val="multilevel"/>
    <w:tmpl w:val="D670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23769E3"/>
    <w:multiLevelType w:val="multilevel"/>
    <w:tmpl w:val="F612B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7258EB"/>
    <w:multiLevelType w:val="multilevel"/>
    <w:tmpl w:val="CD8CF6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24"/>
  </w:num>
  <w:num w:numId="3">
    <w:abstractNumId w:val="28"/>
  </w:num>
  <w:num w:numId="4">
    <w:abstractNumId w:val="10"/>
  </w:num>
  <w:num w:numId="5">
    <w:abstractNumId w:val="0"/>
  </w:num>
  <w:num w:numId="6">
    <w:abstractNumId w:val="27"/>
  </w:num>
  <w:num w:numId="7">
    <w:abstractNumId w:val="29"/>
  </w:num>
  <w:num w:numId="8">
    <w:abstractNumId w:val="16"/>
  </w:num>
  <w:num w:numId="9">
    <w:abstractNumId w:val="19"/>
  </w:num>
  <w:num w:numId="10">
    <w:abstractNumId w:val="5"/>
  </w:num>
  <w:num w:numId="11">
    <w:abstractNumId w:val="25"/>
  </w:num>
  <w:num w:numId="12">
    <w:abstractNumId w:val="12"/>
  </w:num>
  <w:num w:numId="13">
    <w:abstractNumId w:val="31"/>
  </w:num>
  <w:num w:numId="14">
    <w:abstractNumId w:val="14"/>
  </w:num>
  <w:num w:numId="15">
    <w:abstractNumId w:val="21"/>
  </w:num>
  <w:num w:numId="16">
    <w:abstractNumId w:val="33"/>
  </w:num>
  <w:num w:numId="17">
    <w:abstractNumId w:val="3"/>
  </w:num>
  <w:num w:numId="18">
    <w:abstractNumId w:val="6"/>
  </w:num>
  <w:num w:numId="19">
    <w:abstractNumId w:val="18"/>
  </w:num>
  <w:num w:numId="20">
    <w:abstractNumId w:val="8"/>
  </w:num>
  <w:num w:numId="21">
    <w:abstractNumId w:val="26"/>
  </w:num>
  <w:num w:numId="22">
    <w:abstractNumId w:val="9"/>
  </w:num>
  <w:num w:numId="23">
    <w:abstractNumId w:val="7"/>
  </w:num>
  <w:num w:numId="24">
    <w:abstractNumId w:val="17"/>
  </w:num>
  <w:num w:numId="25">
    <w:abstractNumId w:val="4"/>
  </w:num>
  <w:num w:numId="26">
    <w:abstractNumId w:val="30"/>
  </w:num>
  <w:num w:numId="27">
    <w:abstractNumId w:val="11"/>
  </w:num>
  <w:num w:numId="28">
    <w:abstractNumId w:val="23"/>
  </w:num>
  <w:num w:numId="29">
    <w:abstractNumId w:val="2"/>
  </w:num>
  <w:num w:numId="30">
    <w:abstractNumId w:val="15"/>
  </w:num>
  <w:num w:numId="31">
    <w:abstractNumId w:val="20"/>
  </w:num>
  <w:num w:numId="32">
    <w:abstractNumId w:val="32"/>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22"/>
    <w:rsid w:val="002A7C28"/>
    <w:rsid w:val="003640FF"/>
    <w:rsid w:val="00475C28"/>
    <w:rsid w:val="00523A25"/>
    <w:rsid w:val="006462A8"/>
    <w:rsid w:val="008974D9"/>
    <w:rsid w:val="00980044"/>
    <w:rsid w:val="009C609D"/>
    <w:rsid w:val="009E3622"/>
    <w:rsid w:val="00A672E7"/>
    <w:rsid w:val="00BA3773"/>
    <w:rsid w:val="00C35C4E"/>
    <w:rsid w:val="00D9591F"/>
    <w:rsid w:val="00DC7F7C"/>
    <w:rsid w:val="00F16BC1"/>
    <w:rsid w:val="00F32C70"/>
    <w:rsid w:val="00FC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6F0D"/>
  <w15:docId w15:val="{4CC72F45-A95C-4EC8-A675-C4D9A4C6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basedOn w:val="DefaultParagraphFon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unhideWhenUsed/>
    <w:rsid w:val="0009124E"/>
    <w:rPr>
      <w:rFonts w:ascii="Tahoma" w:hAnsi="Tahoma" w:cs="Tahoma"/>
      <w:sz w:val="16"/>
      <w:szCs w:val="16"/>
    </w:rPr>
  </w:style>
  <w:style w:type="character" w:customStyle="1" w:styleId="BalloonTextChar">
    <w:name w:val="Balloon Text Char"/>
    <w:link w:val="BalloonText"/>
    <w:uiPriority w:val="99"/>
    <w:semiHidden/>
    <w:rsid w:val="0009124E"/>
    <w:rPr>
      <w:rFonts w:ascii="Tahoma" w:hAnsi="Tahoma" w:cs="Tahoma"/>
      <w:sz w:val="16"/>
      <w:szCs w:val="16"/>
    </w:rPr>
  </w:style>
  <w:style w:type="paragraph" w:styleId="ListParagraph">
    <w:name w:val="List Paragraph"/>
    <w:basedOn w:val="Normal"/>
    <w:uiPriority w:val="34"/>
    <w:qFormat/>
    <w:rsid w:val="00BE74EC"/>
    <w:pPr>
      <w:ind w:left="720"/>
      <w:contextualSpacing/>
    </w:pPr>
  </w:style>
  <w:style w:type="character" w:styleId="Strong">
    <w:name w:val="Strong"/>
    <w:basedOn w:val="DefaultParagraphFont"/>
    <w:uiPriority w:val="22"/>
    <w:qFormat/>
    <w:rsid w:val="00B47011"/>
    <w:rPr>
      <w:b/>
      <w:bCs/>
    </w:rPr>
  </w:style>
  <w:style w:type="paragraph" w:styleId="NormalWeb">
    <w:name w:val="Normal (Web)"/>
    <w:basedOn w:val="Normal"/>
    <w:uiPriority w:val="99"/>
    <w:semiHidden/>
    <w:unhideWhenUsed/>
    <w:rsid w:val="00C24486"/>
    <w:pPr>
      <w:widowControl/>
      <w:autoSpaceDE/>
      <w:autoSpaceDN/>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OzPdWdb0t5msT/llBHlgqs4Qw==">AMUW2mWZx4f1wLG0H16zWXR6WppZ0A8Hoa9PMMlsU3Hrt+w8J2yMCaah0N4c4FBSQseOfrNq1Vy2vp3UVuKJuawcQnAVOUontqCCMkV/ic0BDA/PbJZiBNpS9kt/6p3bFHb3YI1zWmq5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DAyton Public</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HAThomps</cp:lastModifiedBy>
  <cp:revision>4</cp:revision>
  <cp:lastPrinted>2021-11-29T16:05:00Z</cp:lastPrinted>
  <dcterms:created xsi:type="dcterms:W3CDTF">2021-12-09T16:41:00Z</dcterms:created>
  <dcterms:modified xsi:type="dcterms:W3CDTF">2021-12-09T17:56:00Z</dcterms:modified>
</cp:coreProperties>
</file>