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10A7" w:rsidRPr="006410A7" w:rsidRDefault="006410A7" w:rsidP="006410A7">
      <w:pPr>
        <w:rPr>
          <w:rFonts w:ascii="Times" w:eastAsia="Times New Roman" w:hAnsi="Times" w:cs="Times New Roman"/>
          <w:b/>
          <w:sz w:val="22"/>
          <w:szCs w:val="20"/>
        </w:rPr>
      </w:pPr>
      <w:proofErr w:type="gramStart"/>
      <w:r w:rsidRPr="006410A7">
        <w:rPr>
          <w:rFonts w:ascii="Times" w:eastAsia="Times New Roman" w:hAnsi="Times" w:cs="Times New Roman"/>
          <w:b/>
          <w:sz w:val="22"/>
          <w:szCs w:val="20"/>
        </w:rPr>
        <w:t>§ 382.303 Post-accident testi</w:t>
      </w:r>
      <w:bookmarkStart w:id="0" w:name="_GoBack"/>
      <w:r w:rsidRPr="006410A7">
        <w:rPr>
          <w:rFonts w:ascii="Times" w:eastAsia="Times New Roman" w:hAnsi="Times" w:cs="Times New Roman"/>
          <w:b/>
          <w:sz w:val="22"/>
          <w:szCs w:val="20"/>
        </w:rPr>
        <w:t>n</w:t>
      </w:r>
      <w:bookmarkEnd w:id="0"/>
      <w:r w:rsidRPr="006410A7">
        <w:rPr>
          <w:rFonts w:ascii="Times" w:eastAsia="Times New Roman" w:hAnsi="Times" w:cs="Times New Roman"/>
          <w:b/>
          <w:sz w:val="22"/>
          <w:szCs w:val="20"/>
        </w:rPr>
        <w:t>g.</w:t>
      </w:r>
      <w:proofErr w:type="gramEnd"/>
      <w:r w:rsidRPr="006410A7">
        <w:rPr>
          <w:rFonts w:ascii="Times" w:eastAsia="Times New Roman" w:hAnsi="Times" w:cs="Times New Roman"/>
          <w:b/>
          <w:sz w:val="22"/>
          <w:szCs w:val="20"/>
        </w:rPr>
        <w:t xml:space="preserve"> </w:t>
      </w:r>
    </w:p>
    <w:p w:rsidR="006410A7" w:rsidRPr="006410A7" w:rsidRDefault="006410A7" w:rsidP="006410A7">
      <w:pPr>
        <w:rPr>
          <w:rFonts w:ascii="Times" w:hAnsi="Times"/>
          <w:sz w:val="20"/>
          <w:szCs w:val="20"/>
        </w:rPr>
      </w:pPr>
      <w:bookmarkStart w:id="1" w:name="a"/>
      <w:bookmarkEnd w:id="1"/>
      <w:r w:rsidRPr="006410A7">
        <w:rPr>
          <w:rFonts w:ascii="Times" w:eastAsia="Times New Roman" w:hAnsi="Times" w:cs="Times New Roman"/>
          <w:sz w:val="20"/>
          <w:szCs w:val="20"/>
        </w:rPr>
        <w:t xml:space="preserve">(a) As soon as practicable following an occurrence involving a commercial motor vehicle operating on a public road in commerce, each employer shall test for alcohol for each of its surviving drivers: </w:t>
      </w:r>
    </w:p>
    <w:p w:rsidR="006410A7" w:rsidRPr="006410A7" w:rsidRDefault="006410A7" w:rsidP="006410A7">
      <w:pPr>
        <w:ind w:left="720"/>
        <w:rPr>
          <w:rFonts w:ascii="Times" w:eastAsia="Times New Roman" w:hAnsi="Times" w:cs="Times New Roman"/>
          <w:sz w:val="20"/>
          <w:szCs w:val="20"/>
        </w:rPr>
      </w:pPr>
      <w:bookmarkStart w:id="2" w:name="a_1"/>
      <w:bookmarkEnd w:id="2"/>
      <w:r w:rsidRPr="006410A7">
        <w:rPr>
          <w:rFonts w:ascii="Times" w:eastAsia="Times New Roman" w:hAnsi="Times" w:cs="Times New Roman"/>
          <w:sz w:val="20"/>
          <w:szCs w:val="20"/>
        </w:rPr>
        <w:t xml:space="preserve">(1) Who was performing safety-sensitive functions with respect to the vehicle, if the accident involved the loss of human life; or </w:t>
      </w:r>
    </w:p>
    <w:p w:rsidR="006410A7" w:rsidRPr="006410A7" w:rsidRDefault="006410A7" w:rsidP="006410A7">
      <w:pPr>
        <w:ind w:left="720"/>
        <w:rPr>
          <w:rFonts w:ascii="Times" w:eastAsia="Times New Roman" w:hAnsi="Times" w:cs="Times New Roman"/>
          <w:sz w:val="20"/>
          <w:szCs w:val="20"/>
        </w:rPr>
      </w:pPr>
      <w:bookmarkStart w:id="3" w:name="a_2"/>
      <w:bookmarkEnd w:id="3"/>
      <w:r w:rsidRPr="006410A7">
        <w:rPr>
          <w:rFonts w:ascii="Times" w:eastAsia="Times New Roman" w:hAnsi="Times" w:cs="Times New Roman"/>
          <w:sz w:val="20"/>
          <w:szCs w:val="20"/>
        </w:rPr>
        <w:t xml:space="preserve">(2) Who receives a citation within 8 hours of the occurrence under State or local law for a moving traffic violation arising from the accident, if the accident involved: </w:t>
      </w:r>
    </w:p>
    <w:p w:rsidR="006410A7" w:rsidRPr="006410A7" w:rsidRDefault="006410A7" w:rsidP="006410A7">
      <w:pPr>
        <w:ind w:left="1440"/>
        <w:rPr>
          <w:rFonts w:ascii="Times" w:eastAsia="Times New Roman" w:hAnsi="Times" w:cs="Times New Roman"/>
          <w:sz w:val="20"/>
          <w:szCs w:val="20"/>
        </w:rPr>
      </w:pPr>
      <w:bookmarkStart w:id="4" w:name="a_2_i"/>
      <w:bookmarkEnd w:id="4"/>
      <w:r w:rsidRPr="006410A7">
        <w:rPr>
          <w:rFonts w:ascii="Times" w:eastAsia="Times New Roman" w:hAnsi="Times" w:cs="Times New Roman"/>
          <w:sz w:val="20"/>
          <w:szCs w:val="20"/>
        </w:rPr>
        <w:t>(</w:t>
      </w:r>
      <w:proofErr w:type="spellStart"/>
      <w:r w:rsidRPr="006410A7">
        <w:rPr>
          <w:rFonts w:ascii="Times" w:eastAsia="Times New Roman" w:hAnsi="Times" w:cs="Times New Roman"/>
          <w:sz w:val="20"/>
          <w:szCs w:val="20"/>
        </w:rPr>
        <w:t>i</w:t>
      </w:r>
      <w:proofErr w:type="spellEnd"/>
      <w:r w:rsidRPr="006410A7">
        <w:rPr>
          <w:rFonts w:ascii="Times" w:eastAsia="Times New Roman" w:hAnsi="Times" w:cs="Times New Roman"/>
          <w:sz w:val="20"/>
          <w:szCs w:val="20"/>
        </w:rPr>
        <w:t xml:space="preserve">) Bodily injury to any person who, as a result of the injury, immediately receives medical treatment away from the scene of the accident; or </w:t>
      </w:r>
    </w:p>
    <w:p w:rsidR="006410A7" w:rsidRPr="006410A7" w:rsidRDefault="006410A7" w:rsidP="006410A7">
      <w:pPr>
        <w:ind w:left="1440"/>
        <w:rPr>
          <w:rFonts w:ascii="Times" w:eastAsia="Times New Roman" w:hAnsi="Times" w:cs="Times New Roman"/>
          <w:sz w:val="20"/>
          <w:szCs w:val="20"/>
        </w:rPr>
      </w:pPr>
      <w:bookmarkStart w:id="5" w:name="a_2_ii"/>
      <w:bookmarkEnd w:id="5"/>
      <w:r w:rsidRPr="006410A7">
        <w:rPr>
          <w:rFonts w:ascii="Times" w:eastAsia="Times New Roman" w:hAnsi="Times" w:cs="Times New Roman"/>
          <w:sz w:val="20"/>
          <w:szCs w:val="20"/>
        </w:rPr>
        <w:t xml:space="preserve">(ii) One or more motor vehicles incurring disabling damage as a result of the accident, requiring the motor vehicle to be transported away from the scene by a tow truck or other motor vehicle. </w:t>
      </w:r>
    </w:p>
    <w:p w:rsidR="006410A7" w:rsidRPr="006410A7" w:rsidRDefault="006410A7" w:rsidP="006410A7">
      <w:pPr>
        <w:rPr>
          <w:rFonts w:ascii="Times" w:eastAsia="Times New Roman" w:hAnsi="Times" w:cs="Times New Roman"/>
          <w:sz w:val="20"/>
          <w:szCs w:val="20"/>
        </w:rPr>
      </w:pPr>
      <w:bookmarkStart w:id="6" w:name="b"/>
      <w:bookmarkEnd w:id="6"/>
      <w:r w:rsidRPr="006410A7">
        <w:rPr>
          <w:rFonts w:ascii="Times" w:eastAsia="Times New Roman" w:hAnsi="Times" w:cs="Times New Roman"/>
          <w:sz w:val="20"/>
          <w:szCs w:val="20"/>
        </w:rPr>
        <w:t xml:space="preserve">(b) As soon as practicable following an occurrence involving a commercial motor vehicle operating on a public road in commerce, each employer shall test for controlled substances for each of its surviving drivers: </w:t>
      </w:r>
    </w:p>
    <w:p w:rsidR="006410A7" w:rsidRPr="006410A7" w:rsidRDefault="006410A7" w:rsidP="006410A7">
      <w:pPr>
        <w:ind w:left="720"/>
        <w:rPr>
          <w:rFonts w:ascii="Times" w:eastAsia="Times New Roman" w:hAnsi="Times" w:cs="Times New Roman"/>
          <w:sz w:val="20"/>
          <w:szCs w:val="20"/>
        </w:rPr>
      </w:pPr>
      <w:bookmarkStart w:id="7" w:name="b_1"/>
      <w:bookmarkEnd w:id="7"/>
      <w:r w:rsidRPr="006410A7">
        <w:rPr>
          <w:rFonts w:ascii="Times" w:eastAsia="Times New Roman" w:hAnsi="Times" w:cs="Times New Roman"/>
          <w:sz w:val="20"/>
          <w:szCs w:val="20"/>
        </w:rPr>
        <w:t xml:space="preserve">(1) Who was performing safety-sensitive functions with respect to the vehicle, if the accident involved the loss of human life; or </w:t>
      </w:r>
    </w:p>
    <w:p w:rsidR="006410A7" w:rsidRPr="006410A7" w:rsidRDefault="006410A7" w:rsidP="006410A7">
      <w:pPr>
        <w:ind w:left="720"/>
        <w:rPr>
          <w:rFonts w:ascii="Times" w:eastAsia="Times New Roman" w:hAnsi="Times" w:cs="Times New Roman"/>
          <w:sz w:val="20"/>
          <w:szCs w:val="20"/>
        </w:rPr>
      </w:pPr>
      <w:bookmarkStart w:id="8" w:name="b_2"/>
      <w:bookmarkEnd w:id="8"/>
      <w:r w:rsidRPr="006410A7">
        <w:rPr>
          <w:rFonts w:ascii="Times" w:eastAsia="Times New Roman" w:hAnsi="Times" w:cs="Times New Roman"/>
          <w:sz w:val="20"/>
          <w:szCs w:val="20"/>
        </w:rPr>
        <w:t xml:space="preserve">(2) Who receives a citation within thirty-two hours of the occurrence under State or local law for a moving traffic violation arising from the accident, if the accident involved: </w:t>
      </w:r>
    </w:p>
    <w:p w:rsidR="006410A7" w:rsidRPr="006410A7" w:rsidRDefault="006410A7" w:rsidP="006410A7">
      <w:pPr>
        <w:ind w:left="1440"/>
        <w:rPr>
          <w:rFonts w:ascii="Times" w:eastAsia="Times New Roman" w:hAnsi="Times" w:cs="Times New Roman"/>
          <w:sz w:val="20"/>
          <w:szCs w:val="20"/>
        </w:rPr>
      </w:pPr>
      <w:bookmarkStart w:id="9" w:name="b_2_i"/>
      <w:bookmarkEnd w:id="9"/>
      <w:r w:rsidRPr="006410A7">
        <w:rPr>
          <w:rFonts w:ascii="Times" w:eastAsia="Times New Roman" w:hAnsi="Times" w:cs="Times New Roman"/>
          <w:sz w:val="20"/>
          <w:szCs w:val="20"/>
        </w:rPr>
        <w:t>(</w:t>
      </w:r>
      <w:proofErr w:type="spellStart"/>
      <w:r w:rsidRPr="006410A7">
        <w:rPr>
          <w:rFonts w:ascii="Times" w:eastAsia="Times New Roman" w:hAnsi="Times" w:cs="Times New Roman"/>
          <w:sz w:val="20"/>
          <w:szCs w:val="20"/>
        </w:rPr>
        <w:t>i</w:t>
      </w:r>
      <w:proofErr w:type="spellEnd"/>
      <w:r w:rsidRPr="006410A7">
        <w:rPr>
          <w:rFonts w:ascii="Times" w:eastAsia="Times New Roman" w:hAnsi="Times" w:cs="Times New Roman"/>
          <w:sz w:val="20"/>
          <w:szCs w:val="20"/>
        </w:rPr>
        <w:t xml:space="preserve">) Bodily injury to any person who, as a result of the injury, immediately receives medical treatment away from the scene of the accident; or </w:t>
      </w:r>
    </w:p>
    <w:p w:rsidR="006410A7" w:rsidRPr="006410A7" w:rsidRDefault="006410A7" w:rsidP="006410A7">
      <w:pPr>
        <w:ind w:left="1440"/>
        <w:rPr>
          <w:rFonts w:ascii="Times" w:eastAsia="Times New Roman" w:hAnsi="Times" w:cs="Times New Roman"/>
          <w:sz w:val="20"/>
          <w:szCs w:val="20"/>
        </w:rPr>
      </w:pPr>
      <w:bookmarkStart w:id="10" w:name="b_2_ii"/>
      <w:bookmarkEnd w:id="10"/>
      <w:r w:rsidRPr="006410A7">
        <w:rPr>
          <w:rFonts w:ascii="Times" w:eastAsia="Times New Roman" w:hAnsi="Times" w:cs="Times New Roman"/>
          <w:sz w:val="20"/>
          <w:szCs w:val="20"/>
        </w:rPr>
        <w:t xml:space="preserve">(ii) One or more motor vehicles incurring disabling damage as a result of the accident, requiring the motor vehicle to be transported away from the scene by a tow truck or other motor vehicle. </w:t>
      </w:r>
    </w:p>
    <w:p w:rsidR="006410A7" w:rsidRPr="006410A7" w:rsidRDefault="006410A7" w:rsidP="006410A7">
      <w:pPr>
        <w:rPr>
          <w:rFonts w:ascii="Times" w:eastAsia="Times New Roman" w:hAnsi="Times" w:cs="Times New Roman"/>
          <w:sz w:val="20"/>
          <w:szCs w:val="20"/>
        </w:rPr>
      </w:pPr>
      <w:bookmarkStart w:id="11" w:name="c"/>
      <w:bookmarkEnd w:id="11"/>
      <w:r w:rsidRPr="006410A7">
        <w:rPr>
          <w:rFonts w:ascii="Times" w:eastAsia="Times New Roman" w:hAnsi="Times" w:cs="Times New Roman"/>
          <w:sz w:val="20"/>
          <w:szCs w:val="20"/>
        </w:rPr>
        <w:t xml:space="preserve">(c) The following table notes when a post-accident test is required to be conducted by paragraphs (a)(1), (a)(2), (b)(1), and (b)(2) of this section: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488"/>
        <w:gridCol w:w="2356"/>
        <w:gridCol w:w="2606"/>
      </w:tblGrid>
      <w:tr w:rsidR="006410A7" w:rsidRPr="006410A7" w:rsidTr="006410A7">
        <w:trPr>
          <w:tblHeader/>
          <w:tblCellSpacing w:w="15" w:type="dxa"/>
        </w:trPr>
        <w:tc>
          <w:tcPr>
            <w:tcW w:w="0" w:type="auto"/>
            <w:gridSpan w:val="3"/>
            <w:tcBorders>
              <w:top w:val="nil"/>
              <w:left w:val="nil"/>
              <w:bottom w:val="nil"/>
              <w:right w:val="nil"/>
            </w:tcBorders>
            <w:vAlign w:val="center"/>
            <w:hideMark/>
          </w:tcPr>
          <w:p w:rsidR="006410A7" w:rsidRPr="006410A7" w:rsidRDefault="006410A7" w:rsidP="006410A7">
            <w:pPr>
              <w:jc w:val="center"/>
              <w:divId w:val="1186747712"/>
              <w:rPr>
                <w:rFonts w:ascii="Times" w:eastAsia="Times New Roman" w:hAnsi="Times" w:cs="Times New Roman"/>
                <w:sz w:val="20"/>
                <w:szCs w:val="20"/>
              </w:rPr>
            </w:pPr>
            <w:r w:rsidRPr="006410A7">
              <w:rPr>
                <w:rFonts w:ascii="Times" w:eastAsia="Times New Roman" w:hAnsi="Times" w:cs="Times New Roman"/>
                <w:b/>
                <w:bCs/>
                <w:sz w:val="20"/>
                <w:szCs w:val="20"/>
              </w:rPr>
              <w:t xml:space="preserve">Table for § 382.303(a) and (b) </w:t>
            </w:r>
          </w:p>
        </w:tc>
      </w:tr>
      <w:tr w:rsidR="006410A7" w:rsidRPr="006410A7" w:rsidTr="006410A7">
        <w:trPr>
          <w:tblHeader/>
          <w:tblCellSpacing w:w="15" w:type="dxa"/>
        </w:trPr>
        <w:tc>
          <w:tcPr>
            <w:tcW w:w="0" w:type="auto"/>
            <w:vAlign w:val="center"/>
            <w:hideMark/>
          </w:tcPr>
          <w:p w:rsidR="006410A7" w:rsidRPr="006410A7" w:rsidRDefault="006410A7" w:rsidP="006410A7">
            <w:pPr>
              <w:jc w:val="center"/>
              <w:rPr>
                <w:rFonts w:ascii="Times" w:eastAsia="Times New Roman" w:hAnsi="Times" w:cs="Times New Roman"/>
                <w:b/>
                <w:bCs/>
                <w:sz w:val="20"/>
                <w:szCs w:val="20"/>
              </w:rPr>
            </w:pPr>
            <w:r w:rsidRPr="006410A7">
              <w:rPr>
                <w:rFonts w:ascii="Times" w:eastAsia="Times New Roman" w:hAnsi="Times" w:cs="Times New Roman"/>
                <w:b/>
                <w:bCs/>
                <w:sz w:val="20"/>
                <w:szCs w:val="20"/>
              </w:rPr>
              <w:t>Type of accident involved</w:t>
            </w:r>
          </w:p>
        </w:tc>
        <w:tc>
          <w:tcPr>
            <w:tcW w:w="0" w:type="auto"/>
            <w:vAlign w:val="center"/>
            <w:hideMark/>
          </w:tcPr>
          <w:p w:rsidR="006410A7" w:rsidRPr="006410A7" w:rsidRDefault="006410A7" w:rsidP="006410A7">
            <w:pPr>
              <w:jc w:val="center"/>
              <w:rPr>
                <w:rFonts w:ascii="Times" w:eastAsia="Times New Roman" w:hAnsi="Times" w:cs="Times New Roman"/>
                <w:b/>
                <w:bCs/>
                <w:sz w:val="20"/>
                <w:szCs w:val="20"/>
              </w:rPr>
            </w:pPr>
            <w:r w:rsidRPr="006410A7">
              <w:rPr>
                <w:rFonts w:ascii="Times" w:eastAsia="Times New Roman" w:hAnsi="Times" w:cs="Times New Roman"/>
                <w:b/>
                <w:bCs/>
                <w:sz w:val="20"/>
                <w:szCs w:val="20"/>
              </w:rPr>
              <w:t>Citation issued to the CMV driver</w:t>
            </w:r>
          </w:p>
        </w:tc>
        <w:tc>
          <w:tcPr>
            <w:tcW w:w="0" w:type="auto"/>
            <w:vAlign w:val="center"/>
            <w:hideMark/>
          </w:tcPr>
          <w:p w:rsidR="006410A7" w:rsidRPr="006410A7" w:rsidRDefault="006410A7" w:rsidP="006410A7">
            <w:pPr>
              <w:jc w:val="center"/>
              <w:rPr>
                <w:rFonts w:ascii="Times" w:eastAsia="Times New Roman" w:hAnsi="Times" w:cs="Times New Roman"/>
                <w:b/>
                <w:bCs/>
                <w:sz w:val="20"/>
                <w:szCs w:val="20"/>
              </w:rPr>
            </w:pPr>
            <w:r w:rsidRPr="006410A7">
              <w:rPr>
                <w:rFonts w:ascii="Times" w:eastAsia="Times New Roman" w:hAnsi="Times" w:cs="Times New Roman"/>
                <w:b/>
                <w:bCs/>
                <w:sz w:val="20"/>
                <w:szCs w:val="20"/>
              </w:rPr>
              <w:t>Test must be performed by employer</w:t>
            </w:r>
          </w:p>
        </w:tc>
      </w:tr>
      <w:tr w:rsidR="006410A7" w:rsidRPr="006410A7" w:rsidTr="006410A7">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6410A7" w:rsidRPr="006410A7" w:rsidRDefault="006410A7" w:rsidP="006410A7">
            <w:pPr>
              <w:rPr>
                <w:rFonts w:ascii="Times" w:eastAsia="Times New Roman" w:hAnsi="Times" w:cs="Times New Roman"/>
                <w:sz w:val="20"/>
                <w:szCs w:val="20"/>
              </w:rPr>
            </w:pPr>
            <w:proofErr w:type="spellStart"/>
            <w:r w:rsidRPr="006410A7">
              <w:rPr>
                <w:rFonts w:ascii="Times" w:eastAsia="Times New Roman" w:hAnsi="Times" w:cs="Times New Roman"/>
                <w:sz w:val="20"/>
                <w:szCs w:val="20"/>
              </w:rPr>
              <w:t>i</w:t>
            </w:r>
            <w:proofErr w:type="spellEnd"/>
            <w:r w:rsidRPr="006410A7">
              <w:rPr>
                <w:rFonts w:ascii="Times" w:eastAsia="Times New Roman" w:hAnsi="Times" w:cs="Times New Roman"/>
                <w:sz w:val="20"/>
                <w:szCs w:val="20"/>
              </w:rPr>
              <w:t>. Human fatality</w:t>
            </w:r>
          </w:p>
        </w:tc>
        <w:tc>
          <w:tcPr>
            <w:tcW w:w="0" w:type="auto"/>
            <w:tcBorders>
              <w:top w:val="single" w:sz="4" w:space="0" w:color="auto"/>
              <w:left w:val="single" w:sz="4" w:space="0" w:color="auto"/>
              <w:bottom w:val="single" w:sz="4" w:space="0" w:color="auto"/>
              <w:right w:val="single" w:sz="4" w:space="0" w:color="auto"/>
            </w:tcBorders>
            <w:vAlign w:val="center"/>
            <w:hideMark/>
          </w:tcPr>
          <w:p w:rsidR="006410A7" w:rsidRDefault="006410A7" w:rsidP="006410A7">
            <w:pPr>
              <w:rPr>
                <w:rFonts w:ascii="Times" w:eastAsia="Times New Roman" w:hAnsi="Times" w:cs="Times New Roman"/>
                <w:sz w:val="20"/>
                <w:szCs w:val="20"/>
              </w:rPr>
            </w:pPr>
            <w:r w:rsidRPr="006410A7">
              <w:rPr>
                <w:rFonts w:ascii="Times" w:eastAsia="Times New Roman" w:hAnsi="Times" w:cs="Times New Roman"/>
                <w:sz w:val="20"/>
                <w:szCs w:val="20"/>
              </w:rPr>
              <w:t>YES</w:t>
            </w:r>
          </w:p>
          <w:p w:rsidR="006410A7" w:rsidRPr="006410A7" w:rsidRDefault="006410A7" w:rsidP="006410A7">
            <w:pPr>
              <w:rPr>
                <w:rFonts w:ascii="Times" w:eastAsia="Times New Roman" w:hAnsi="Times" w:cs="Times New Roman"/>
                <w:sz w:val="20"/>
                <w:szCs w:val="20"/>
              </w:rPr>
            </w:pPr>
            <w:r w:rsidRPr="006410A7">
              <w:rPr>
                <w:rFonts w:ascii="Times" w:eastAsia="Times New Roman" w:hAnsi="Times" w:cs="Times New Roman"/>
                <w:sz w:val="20"/>
                <w:szCs w:val="20"/>
              </w:rPr>
              <w:t xml:space="preserve">NO </w:t>
            </w:r>
          </w:p>
        </w:tc>
        <w:tc>
          <w:tcPr>
            <w:tcW w:w="0" w:type="auto"/>
            <w:tcBorders>
              <w:top w:val="single" w:sz="4" w:space="0" w:color="auto"/>
              <w:left w:val="single" w:sz="4" w:space="0" w:color="auto"/>
              <w:bottom w:val="single" w:sz="4" w:space="0" w:color="auto"/>
              <w:right w:val="single" w:sz="4" w:space="0" w:color="auto"/>
            </w:tcBorders>
            <w:vAlign w:val="center"/>
            <w:hideMark/>
          </w:tcPr>
          <w:p w:rsidR="006410A7" w:rsidRDefault="006410A7" w:rsidP="006410A7">
            <w:pPr>
              <w:rPr>
                <w:rFonts w:ascii="Times" w:eastAsia="Times New Roman" w:hAnsi="Times" w:cs="Times New Roman"/>
                <w:sz w:val="20"/>
                <w:szCs w:val="20"/>
              </w:rPr>
            </w:pPr>
            <w:r w:rsidRPr="006410A7">
              <w:rPr>
                <w:rFonts w:ascii="Times" w:eastAsia="Times New Roman" w:hAnsi="Times" w:cs="Times New Roman"/>
                <w:sz w:val="20"/>
                <w:szCs w:val="20"/>
              </w:rPr>
              <w:t>YES</w:t>
            </w:r>
          </w:p>
          <w:p w:rsidR="006410A7" w:rsidRPr="006410A7" w:rsidRDefault="006410A7" w:rsidP="006410A7">
            <w:pPr>
              <w:rPr>
                <w:rFonts w:ascii="Times" w:eastAsia="Times New Roman" w:hAnsi="Times" w:cs="Times New Roman"/>
                <w:sz w:val="20"/>
                <w:szCs w:val="20"/>
              </w:rPr>
            </w:pPr>
            <w:r w:rsidRPr="006410A7">
              <w:rPr>
                <w:rFonts w:ascii="Times" w:eastAsia="Times New Roman" w:hAnsi="Times" w:cs="Times New Roman"/>
                <w:sz w:val="20"/>
                <w:szCs w:val="20"/>
              </w:rPr>
              <w:t xml:space="preserve">YES </w:t>
            </w:r>
          </w:p>
        </w:tc>
      </w:tr>
      <w:tr w:rsidR="006410A7" w:rsidRPr="006410A7" w:rsidTr="006410A7">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6410A7" w:rsidRPr="006410A7" w:rsidRDefault="006410A7" w:rsidP="006410A7">
            <w:pPr>
              <w:rPr>
                <w:rFonts w:ascii="Times" w:eastAsia="Times New Roman" w:hAnsi="Times" w:cs="Times New Roman"/>
                <w:sz w:val="20"/>
                <w:szCs w:val="20"/>
              </w:rPr>
            </w:pPr>
            <w:r w:rsidRPr="006410A7">
              <w:rPr>
                <w:rFonts w:ascii="Times" w:eastAsia="Times New Roman" w:hAnsi="Times" w:cs="Times New Roman"/>
                <w:sz w:val="20"/>
                <w:szCs w:val="20"/>
              </w:rPr>
              <w:t>ii. Bodily injury with immediate medical treatment away from the scene</w:t>
            </w:r>
          </w:p>
        </w:tc>
        <w:tc>
          <w:tcPr>
            <w:tcW w:w="0" w:type="auto"/>
            <w:tcBorders>
              <w:top w:val="single" w:sz="4" w:space="0" w:color="auto"/>
              <w:left w:val="single" w:sz="4" w:space="0" w:color="auto"/>
              <w:bottom w:val="single" w:sz="4" w:space="0" w:color="auto"/>
              <w:right w:val="single" w:sz="4" w:space="0" w:color="auto"/>
            </w:tcBorders>
            <w:vAlign w:val="center"/>
            <w:hideMark/>
          </w:tcPr>
          <w:p w:rsidR="006410A7" w:rsidRDefault="006410A7" w:rsidP="006410A7">
            <w:pPr>
              <w:rPr>
                <w:rFonts w:ascii="Times" w:eastAsia="Times New Roman" w:hAnsi="Times" w:cs="Times New Roman"/>
                <w:sz w:val="20"/>
                <w:szCs w:val="20"/>
              </w:rPr>
            </w:pPr>
            <w:r w:rsidRPr="006410A7">
              <w:rPr>
                <w:rFonts w:ascii="Times" w:eastAsia="Times New Roman" w:hAnsi="Times" w:cs="Times New Roman"/>
                <w:sz w:val="20"/>
                <w:szCs w:val="20"/>
              </w:rPr>
              <w:t>YES</w:t>
            </w:r>
          </w:p>
          <w:p w:rsidR="006410A7" w:rsidRPr="006410A7" w:rsidRDefault="006410A7" w:rsidP="006410A7">
            <w:pPr>
              <w:rPr>
                <w:rFonts w:ascii="Times" w:eastAsia="Times New Roman" w:hAnsi="Times" w:cs="Times New Roman"/>
                <w:sz w:val="20"/>
                <w:szCs w:val="20"/>
              </w:rPr>
            </w:pPr>
            <w:r w:rsidRPr="006410A7">
              <w:rPr>
                <w:rFonts w:ascii="Times" w:eastAsia="Times New Roman" w:hAnsi="Times" w:cs="Times New Roman"/>
                <w:sz w:val="20"/>
                <w:szCs w:val="20"/>
              </w:rPr>
              <w:t xml:space="preserve">NO </w:t>
            </w:r>
          </w:p>
        </w:tc>
        <w:tc>
          <w:tcPr>
            <w:tcW w:w="0" w:type="auto"/>
            <w:tcBorders>
              <w:top w:val="single" w:sz="4" w:space="0" w:color="auto"/>
              <w:left w:val="single" w:sz="4" w:space="0" w:color="auto"/>
              <w:bottom w:val="single" w:sz="4" w:space="0" w:color="auto"/>
              <w:right w:val="single" w:sz="4" w:space="0" w:color="auto"/>
            </w:tcBorders>
            <w:vAlign w:val="center"/>
            <w:hideMark/>
          </w:tcPr>
          <w:p w:rsidR="006410A7" w:rsidRDefault="006410A7" w:rsidP="006410A7">
            <w:pPr>
              <w:rPr>
                <w:rFonts w:ascii="Times" w:eastAsia="Times New Roman" w:hAnsi="Times" w:cs="Times New Roman"/>
                <w:sz w:val="20"/>
                <w:szCs w:val="20"/>
              </w:rPr>
            </w:pPr>
            <w:r w:rsidRPr="006410A7">
              <w:rPr>
                <w:rFonts w:ascii="Times" w:eastAsia="Times New Roman" w:hAnsi="Times" w:cs="Times New Roman"/>
                <w:sz w:val="20"/>
                <w:szCs w:val="20"/>
              </w:rPr>
              <w:t>YES</w:t>
            </w:r>
          </w:p>
          <w:p w:rsidR="006410A7" w:rsidRPr="006410A7" w:rsidRDefault="006410A7" w:rsidP="006410A7">
            <w:pPr>
              <w:rPr>
                <w:rFonts w:ascii="Times" w:eastAsia="Times New Roman" w:hAnsi="Times" w:cs="Times New Roman"/>
                <w:sz w:val="20"/>
                <w:szCs w:val="20"/>
              </w:rPr>
            </w:pPr>
            <w:r w:rsidRPr="006410A7">
              <w:rPr>
                <w:rFonts w:ascii="Times" w:eastAsia="Times New Roman" w:hAnsi="Times" w:cs="Times New Roman"/>
                <w:sz w:val="20"/>
                <w:szCs w:val="20"/>
              </w:rPr>
              <w:t xml:space="preserve">NO </w:t>
            </w:r>
          </w:p>
        </w:tc>
      </w:tr>
      <w:tr w:rsidR="006410A7" w:rsidRPr="006410A7" w:rsidTr="006410A7">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6410A7" w:rsidRPr="006410A7" w:rsidRDefault="006410A7" w:rsidP="006410A7">
            <w:pPr>
              <w:rPr>
                <w:rFonts w:ascii="Times" w:eastAsia="Times New Roman" w:hAnsi="Times" w:cs="Times New Roman"/>
                <w:sz w:val="20"/>
                <w:szCs w:val="20"/>
              </w:rPr>
            </w:pPr>
            <w:r w:rsidRPr="006410A7">
              <w:rPr>
                <w:rFonts w:ascii="Times" w:eastAsia="Times New Roman" w:hAnsi="Times" w:cs="Times New Roman"/>
                <w:sz w:val="20"/>
                <w:szCs w:val="20"/>
              </w:rPr>
              <w:t>iii. Disabling damage to any motor vehicle requiring tow away</w:t>
            </w:r>
          </w:p>
        </w:tc>
        <w:tc>
          <w:tcPr>
            <w:tcW w:w="0" w:type="auto"/>
            <w:tcBorders>
              <w:top w:val="single" w:sz="4" w:space="0" w:color="auto"/>
              <w:left w:val="single" w:sz="4" w:space="0" w:color="auto"/>
              <w:bottom w:val="single" w:sz="4" w:space="0" w:color="auto"/>
              <w:right w:val="single" w:sz="4" w:space="0" w:color="auto"/>
            </w:tcBorders>
            <w:vAlign w:val="center"/>
            <w:hideMark/>
          </w:tcPr>
          <w:p w:rsidR="006410A7" w:rsidRDefault="006410A7" w:rsidP="006410A7">
            <w:pPr>
              <w:rPr>
                <w:rFonts w:ascii="Times" w:eastAsia="Times New Roman" w:hAnsi="Times" w:cs="Times New Roman"/>
                <w:sz w:val="20"/>
                <w:szCs w:val="20"/>
              </w:rPr>
            </w:pPr>
            <w:r w:rsidRPr="006410A7">
              <w:rPr>
                <w:rFonts w:ascii="Times" w:eastAsia="Times New Roman" w:hAnsi="Times" w:cs="Times New Roman"/>
                <w:sz w:val="20"/>
                <w:szCs w:val="20"/>
              </w:rPr>
              <w:t>YES</w:t>
            </w:r>
          </w:p>
          <w:p w:rsidR="006410A7" w:rsidRPr="006410A7" w:rsidRDefault="006410A7" w:rsidP="006410A7">
            <w:pPr>
              <w:rPr>
                <w:rFonts w:ascii="Times" w:eastAsia="Times New Roman" w:hAnsi="Times" w:cs="Times New Roman"/>
                <w:sz w:val="20"/>
                <w:szCs w:val="20"/>
              </w:rPr>
            </w:pPr>
            <w:r w:rsidRPr="006410A7">
              <w:rPr>
                <w:rFonts w:ascii="Times" w:eastAsia="Times New Roman" w:hAnsi="Times" w:cs="Times New Roman"/>
                <w:sz w:val="20"/>
                <w:szCs w:val="20"/>
              </w:rPr>
              <w:t xml:space="preserve">NO </w:t>
            </w:r>
          </w:p>
        </w:tc>
        <w:tc>
          <w:tcPr>
            <w:tcW w:w="0" w:type="auto"/>
            <w:tcBorders>
              <w:top w:val="single" w:sz="4" w:space="0" w:color="auto"/>
              <w:left w:val="single" w:sz="4" w:space="0" w:color="auto"/>
              <w:bottom w:val="single" w:sz="4" w:space="0" w:color="auto"/>
              <w:right w:val="single" w:sz="4" w:space="0" w:color="auto"/>
            </w:tcBorders>
            <w:vAlign w:val="center"/>
            <w:hideMark/>
          </w:tcPr>
          <w:p w:rsidR="006410A7" w:rsidRDefault="006410A7" w:rsidP="006410A7">
            <w:pPr>
              <w:rPr>
                <w:rFonts w:ascii="Times" w:eastAsia="Times New Roman" w:hAnsi="Times" w:cs="Times New Roman"/>
                <w:sz w:val="20"/>
                <w:szCs w:val="20"/>
              </w:rPr>
            </w:pPr>
            <w:r w:rsidRPr="006410A7">
              <w:rPr>
                <w:rFonts w:ascii="Times" w:eastAsia="Times New Roman" w:hAnsi="Times" w:cs="Times New Roman"/>
                <w:sz w:val="20"/>
                <w:szCs w:val="20"/>
              </w:rPr>
              <w:t>YES</w:t>
            </w:r>
          </w:p>
          <w:p w:rsidR="006410A7" w:rsidRPr="006410A7" w:rsidRDefault="006410A7" w:rsidP="006410A7">
            <w:pPr>
              <w:rPr>
                <w:rFonts w:ascii="Times" w:eastAsia="Times New Roman" w:hAnsi="Times" w:cs="Times New Roman"/>
                <w:sz w:val="20"/>
                <w:szCs w:val="20"/>
              </w:rPr>
            </w:pPr>
            <w:r w:rsidRPr="006410A7">
              <w:rPr>
                <w:rFonts w:ascii="Times" w:eastAsia="Times New Roman" w:hAnsi="Times" w:cs="Times New Roman"/>
                <w:sz w:val="20"/>
                <w:szCs w:val="20"/>
              </w:rPr>
              <w:t xml:space="preserve">NO </w:t>
            </w:r>
          </w:p>
        </w:tc>
      </w:tr>
    </w:tbl>
    <w:p w:rsidR="006410A7" w:rsidRDefault="006410A7" w:rsidP="006410A7">
      <w:pPr>
        <w:ind w:left="720" w:hanging="720"/>
        <w:rPr>
          <w:rFonts w:ascii="Times" w:eastAsia="Times New Roman" w:hAnsi="Times" w:cs="Times New Roman"/>
          <w:sz w:val="20"/>
          <w:szCs w:val="20"/>
        </w:rPr>
      </w:pPr>
      <w:bookmarkStart w:id="12" w:name="d"/>
      <w:bookmarkEnd w:id="12"/>
    </w:p>
    <w:p w:rsidR="006410A7" w:rsidRPr="006410A7" w:rsidRDefault="006410A7" w:rsidP="006410A7">
      <w:pPr>
        <w:ind w:left="720" w:hanging="720"/>
        <w:rPr>
          <w:rFonts w:ascii="Times" w:eastAsia="Times New Roman" w:hAnsi="Times" w:cs="Times New Roman"/>
          <w:sz w:val="20"/>
          <w:szCs w:val="20"/>
        </w:rPr>
      </w:pPr>
      <w:r w:rsidRPr="006410A7">
        <w:rPr>
          <w:rFonts w:ascii="Times" w:eastAsia="Times New Roman" w:hAnsi="Times" w:cs="Times New Roman"/>
          <w:sz w:val="20"/>
          <w:szCs w:val="20"/>
        </w:rPr>
        <w:t xml:space="preserve">(d) </w:t>
      </w:r>
      <w:bookmarkStart w:id="13" w:name="d_1"/>
      <w:bookmarkEnd w:id="13"/>
      <w:r>
        <w:rPr>
          <w:rFonts w:ascii="Times" w:eastAsia="Times New Roman" w:hAnsi="Times" w:cs="Times New Roman"/>
          <w:sz w:val="20"/>
          <w:szCs w:val="20"/>
        </w:rPr>
        <w:tab/>
      </w:r>
      <w:r w:rsidRPr="006410A7">
        <w:rPr>
          <w:rFonts w:ascii="Times" w:eastAsia="Times New Roman" w:hAnsi="Times" w:cs="Times New Roman"/>
          <w:sz w:val="20"/>
          <w:szCs w:val="20"/>
        </w:rPr>
        <w:t xml:space="preserve">(1) </w:t>
      </w:r>
      <w:r w:rsidRPr="006410A7">
        <w:rPr>
          <w:rFonts w:ascii="Times" w:eastAsia="Times New Roman" w:hAnsi="Times" w:cs="Times New Roman"/>
          <w:i/>
          <w:iCs/>
          <w:sz w:val="20"/>
          <w:szCs w:val="20"/>
        </w:rPr>
        <w:t>Alcohol tests.</w:t>
      </w:r>
      <w:r w:rsidRPr="006410A7">
        <w:rPr>
          <w:rFonts w:ascii="Times" w:eastAsia="Times New Roman" w:hAnsi="Times" w:cs="Times New Roman"/>
          <w:sz w:val="20"/>
          <w:szCs w:val="20"/>
        </w:rPr>
        <w:t xml:space="preserve"> If a test required by this section is not administered within two hours following the accident, the employer shall prepare and maintain on file a record stating the reasons the test was not promptly administered. If a test required by this section is not administered within eight hours following the accident, the employer shall cease attempts to administer an alcohol test and shall prepare and maintain the same record. Records shall be submitted to the FMCSA upon request. </w:t>
      </w:r>
    </w:p>
    <w:p w:rsidR="006410A7" w:rsidRPr="006410A7" w:rsidRDefault="006410A7" w:rsidP="006410A7">
      <w:pPr>
        <w:ind w:left="720"/>
        <w:rPr>
          <w:rFonts w:ascii="Times" w:eastAsia="Times New Roman" w:hAnsi="Times" w:cs="Times New Roman"/>
          <w:sz w:val="20"/>
          <w:szCs w:val="20"/>
        </w:rPr>
      </w:pPr>
      <w:bookmarkStart w:id="14" w:name="d_2"/>
      <w:bookmarkEnd w:id="14"/>
      <w:r w:rsidRPr="006410A7">
        <w:rPr>
          <w:rFonts w:ascii="Times" w:eastAsia="Times New Roman" w:hAnsi="Times" w:cs="Times New Roman"/>
          <w:sz w:val="20"/>
          <w:szCs w:val="20"/>
        </w:rPr>
        <w:t xml:space="preserve">(2) </w:t>
      </w:r>
      <w:r w:rsidRPr="006410A7">
        <w:rPr>
          <w:rFonts w:ascii="Times" w:eastAsia="Times New Roman" w:hAnsi="Times" w:cs="Times New Roman"/>
          <w:i/>
          <w:iCs/>
          <w:sz w:val="20"/>
          <w:szCs w:val="20"/>
        </w:rPr>
        <w:t>Controlled substance tests.</w:t>
      </w:r>
      <w:r w:rsidRPr="006410A7">
        <w:rPr>
          <w:rFonts w:ascii="Times" w:eastAsia="Times New Roman" w:hAnsi="Times" w:cs="Times New Roman"/>
          <w:sz w:val="20"/>
          <w:szCs w:val="20"/>
        </w:rPr>
        <w:t xml:space="preserve"> If a test required by this section is not administered within 32 hours following the accident, the employer shall cease attempts to administer a controlled substances test, and prepare and maintain on file a record stating the reasons the test was not promptly administered. Records shall be submitted to the FMCSA upon request. </w:t>
      </w:r>
    </w:p>
    <w:p w:rsidR="006410A7" w:rsidRPr="006410A7" w:rsidRDefault="006410A7" w:rsidP="006410A7">
      <w:pPr>
        <w:rPr>
          <w:rFonts w:ascii="Times" w:eastAsia="Times New Roman" w:hAnsi="Times" w:cs="Times New Roman"/>
          <w:sz w:val="20"/>
          <w:szCs w:val="20"/>
        </w:rPr>
      </w:pPr>
      <w:bookmarkStart w:id="15" w:name="e"/>
      <w:bookmarkEnd w:id="15"/>
      <w:r w:rsidRPr="006410A7">
        <w:rPr>
          <w:rFonts w:ascii="Times" w:eastAsia="Times New Roman" w:hAnsi="Times" w:cs="Times New Roman"/>
          <w:sz w:val="20"/>
          <w:szCs w:val="20"/>
        </w:rPr>
        <w:t xml:space="preserve">(e) A driver who is subject to post-accident testing shall remain readily available for such testing or may be deemed by the employer to have refused to submit to testing. Nothing in this section shall be construed to require the delay of necessary medical attention for injured people following an accident or to prohibit a driver from leaving the scene of an accident for the period necessary to obtain assistance in responding to the accident, or to obtain necessary emergency medical care. </w:t>
      </w:r>
    </w:p>
    <w:p w:rsidR="006410A7" w:rsidRPr="006410A7" w:rsidRDefault="006410A7" w:rsidP="006410A7">
      <w:pPr>
        <w:rPr>
          <w:rFonts w:ascii="Times" w:eastAsia="Times New Roman" w:hAnsi="Times" w:cs="Times New Roman"/>
          <w:sz w:val="20"/>
          <w:szCs w:val="20"/>
        </w:rPr>
      </w:pPr>
      <w:bookmarkStart w:id="16" w:name="f"/>
      <w:bookmarkEnd w:id="16"/>
      <w:r w:rsidRPr="006410A7">
        <w:rPr>
          <w:rFonts w:ascii="Times" w:eastAsia="Times New Roman" w:hAnsi="Times" w:cs="Times New Roman"/>
          <w:sz w:val="20"/>
          <w:szCs w:val="20"/>
        </w:rPr>
        <w:t xml:space="preserve">(f) An employer shall provide drivers with necessary post-accident information, procedures and instructions, prior to the driver operating a commercial motor vehicle, so that drivers will be able to comply with the requirements of this section. </w:t>
      </w:r>
    </w:p>
    <w:p w:rsidR="006410A7" w:rsidRPr="006410A7" w:rsidRDefault="006410A7" w:rsidP="006410A7">
      <w:pPr>
        <w:ind w:left="720" w:hanging="720"/>
        <w:rPr>
          <w:rFonts w:ascii="Times" w:eastAsia="Times New Roman" w:hAnsi="Times" w:cs="Times New Roman"/>
          <w:sz w:val="20"/>
          <w:szCs w:val="20"/>
        </w:rPr>
      </w:pPr>
      <w:bookmarkStart w:id="17" w:name="g"/>
      <w:bookmarkEnd w:id="17"/>
      <w:r w:rsidRPr="006410A7">
        <w:rPr>
          <w:rFonts w:ascii="Times" w:eastAsia="Times New Roman" w:hAnsi="Times" w:cs="Times New Roman"/>
          <w:sz w:val="20"/>
          <w:szCs w:val="20"/>
        </w:rPr>
        <w:t xml:space="preserve">(g) </w:t>
      </w:r>
      <w:bookmarkStart w:id="18" w:name="g_1"/>
      <w:bookmarkEnd w:id="18"/>
      <w:r>
        <w:rPr>
          <w:rFonts w:ascii="Times" w:eastAsia="Times New Roman" w:hAnsi="Times" w:cs="Times New Roman"/>
          <w:sz w:val="20"/>
          <w:szCs w:val="20"/>
        </w:rPr>
        <w:tab/>
      </w:r>
      <w:r w:rsidRPr="006410A7">
        <w:rPr>
          <w:rFonts w:ascii="Times" w:eastAsia="Times New Roman" w:hAnsi="Times" w:cs="Times New Roman"/>
          <w:sz w:val="20"/>
          <w:szCs w:val="20"/>
        </w:rPr>
        <w:t xml:space="preserve">(1) The results of a breath or blood test for the use of alcohol, conducted by Federal, State, or local officials having independent authority for the test, shall be considered to meet the requirements of this section, provided such tests conform to the applicable Federal, State or local alcohol testing requirements, and that the results of the tests are obtained by the employer. </w:t>
      </w:r>
    </w:p>
    <w:p w:rsidR="006410A7" w:rsidRPr="006410A7" w:rsidRDefault="006410A7" w:rsidP="006410A7">
      <w:pPr>
        <w:ind w:left="720"/>
        <w:rPr>
          <w:rFonts w:ascii="Times" w:eastAsia="Times New Roman" w:hAnsi="Times" w:cs="Times New Roman"/>
          <w:sz w:val="20"/>
          <w:szCs w:val="20"/>
        </w:rPr>
      </w:pPr>
      <w:bookmarkStart w:id="19" w:name="g_2"/>
      <w:bookmarkEnd w:id="19"/>
      <w:r w:rsidRPr="006410A7">
        <w:rPr>
          <w:rFonts w:ascii="Times" w:eastAsia="Times New Roman" w:hAnsi="Times" w:cs="Times New Roman"/>
          <w:sz w:val="20"/>
          <w:szCs w:val="20"/>
        </w:rPr>
        <w:lastRenderedPageBreak/>
        <w:t xml:space="preserve">(2) The results of a urine test for the use of controlled substances, conducted by Federal, State, or local officials having independent authority for the test, shall be considered to meet the requirements of this section, provided such tests conform to the applicable Federal, State or local controlled substances testing requirements, and that the results of the tests are obtained by the employer. </w:t>
      </w:r>
    </w:p>
    <w:p w:rsidR="006410A7" w:rsidRPr="006410A7" w:rsidRDefault="006410A7" w:rsidP="006410A7">
      <w:pPr>
        <w:rPr>
          <w:rFonts w:ascii="Times" w:eastAsia="Times New Roman" w:hAnsi="Times" w:cs="Times New Roman"/>
          <w:sz w:val="20"/>
          <w:szCs w:val="20"/>
        </w:rPr>
      </w:pPr>
      <w:bookmarkStart w:id="20" w:name="h"/>
      <w:bookmarkEnd w:id="20"/>
      <w:r w:rsidRPr="006410A7">
        <w:rPr>
          <w:rFonts w:ascii="Times" w:eastAsia="Times New Roman" w:hAnsi="Times" w:cs="Times New Roman"/>
          <w:sz w:val="20"/>
          <w:szCs w:val="20"/>
        </w:rPr>
        <w:t xml:space="preserve">(h) </w:t>
      </w:r>
      <w:r w:rsidRPr="006410A7">
        <w:rPr>
          <w:rFonts w:ascii="Times" w:eastAsia="Times New Roman" w:hAnsi="Times" w:cs="Times New Roman"/>
          <w:i/>
          <w:iCs/>
          <w:sz w:val="20"/>
          <w:szCs w:val="20"/>
        </w:rPr>
        <w:t>Exception.</w:t>
      </w:r>
      <w:r w:rsidRPr="006410A7">
        <w:rPr>
          <w:rFonts w:ascii="Times" w:eastAsia="Times New Roman" w:hAnsi="Times" w:cs="Times New Roman"/>
          <w:sz w:val="20"/>
          <w:szCs w:val="20"/>
        </w:rPr>
        <w:t xml:space="preserve"> This section does not apply to: </w:t>
      </w:r>
    </w:p>
    <w:p w:rsidR="006410A7" w:rsidRPr="006410A7" w:rsidRDefault="006410A7" w:rsidP="006410A7">
      <w:pPr>
        <w:ind w:left="720"/>
        <w:rPr>
          <w:rFonts w:ascii="Times" w:eastAsia="Times New Roman" w:hAnsi="Times" w:cs="Times New Roman"/>
          <w:sz w:val="20"/>
          <w:szCs w:val="20"/>
        </w:rPr>
      </w:pPr>
      <w:bookmarkStart w:id="21" w:name="h_1"/>
      <w:bookmarkEnd w:id="21"/>
      <w:r w:rsidRPr="006410A7">
        <w:rPr>
          <w:rFonts w:ascii="Times" w:eastAsia="Times New Roman" w:hAnsi="Times" w:cs="Times New Roman"/>
          <w:sz w:val="20"/>
          <w:szCs w:val="20"/>
        </w:rPr>
        <w:t xml:space="preserve">(1) An occurrence involving only boarding or alighting from a stationary motor vehicle; or </w:t>
      </w:r>
    </w:p>
    <w:p w:rsidR="006410A7" w:rsidRPr="006410A7" w:rsidRDefault="006410A7" w:rsidP="006410A7">
      <w:pPr>
        <w:ind w:left="720"/>
        <w:rPr>
          <w:rFonts w:ascii="Times" w:eastAsia="Times New Roman" w:hAnsi="Times" w:cs="Times New Roman"/>
          <w:sz w:val="20"/>
          <w:szCs w:val="20"/>
        </w:rPr>
      </w:pPr>
      <w:bookmarkStart w:id="22" w:name="h_2"/>
      <w:bookmarkEnd w:id="22"/>
      <w:r w:rsidRPr="006410A7">
        <w:rPr>
          <w:rFonts w:ascii="Times" w:eastAsia="Times New Roman" w:hAnsi="Times" w:cs="Times New Roman"/>
          <w:sz w:val="20"/>
          <w:szCs w:val="20"/>
        </w:rPr>
        <w:t xml:space="preserve">(2) An occurrence involving only the loading or unloading of cargo; or </w:t>
      </w:r>
    </w:p>
    <w:p w:rsidR="006410A7" w:rsidRPr="006410A7" w:rsidRDefault="006410A7" w:rsidP="006410A7">
      <w:pPr>
        <w:ind w:left="720"/>
        <w:rPr>
          <w:rFonts w:ascii="Times" w:eastAsia="Times New Roman" w:hAnsi="Times" w:cs="Times New Roman"/>
          <w:sz w:val="20"/>
          <w:szCs w:val="20"/>
        </w:rPr>
      </w:pPr>
      <w:bookmarkStart w:id="23" w:name="h_3"/>
      <w:bookmarkEnd w:id="23"/>
      <w:r w:rsidRPr="006410A7">
        <w:rPr>
          <w:rFonts w:ascii="Times" w:eastAsia="Times New Roman" w:hAnsi="Times" w:cs="Times New Roman"/>
          <w:sz w:val="20"/>
          <w:szCs w:val="20"/>
        </w:rPr>
        <w:t xml:space="preserve">(3) An occurrence in the course of the operation of a passenger car or a multipurpose passenger vehicle (as defined in § </w:t>
      </w:r>
      <w:hyperlink r:id="rId5" w:tooltip="571.3" w:history="1">
        <w:r w:rsidRPr="006410A7">
          <w:rPr>
            <w:rFonts w:ascii="Times" w:eastAsia="Times New Roman" w:hAnsi="Times" w:cs="Times New Roman"/>
            <w:color w:val="0000FF"/>
            <w:sz w:val="20"/>
            <w:szCs w:val="20"/>
            <w:u w:val="single"/>
          </w:rPr>
          <w:t>571.3</w:t>
        </w:r>
      </w:hyperlink>
      <w:r w:rsidRPr="006410A7">
        <w:rPr>
          <w:rFonts w:ascii="Times" w:eastAsia="Times New Roman" w:hAnsi="Times" w:cs="Times New Roman"/>
          <w:sz w:val="20"/>
          <w:szCs w:val="20"/>
        </w:rPr>
        <w:t xml:space="preserve"> of this title) by an employer unless the motor vehicle is transporting passengers for hire or hazardous materials of a type and quantity that require the motor vehicle to be marked or placarded in accordance with § </w:t>
      </w:r>
      <w:hyperlink r:id="rId6" w:tooltip="177.823" w:history="1">
        <w:r w:rsidRPr="006410A7">
          <w:rPr>
            <w:rFonts w:ascii="Times" w:eastAsia="Times New Roman" w:hAnsi="Times" w:cs="Times New Roman"/>
            <w:color w:val="0000FF"/>
            <w:sz w:val="20"/>
            <w:szCs w:val="20"/>
            <w:u w:val="single"/>
          </w:rPr>
          <w:t>177.823</w:t>
        </w:r>
      </w:hyperlink>
      <w:r w:rsidRPr="006410A7">
        <w:rPr>
          <w:rFonts w:ascii="Times" w:eastAsia="Times New Roman" w:hAnsi="Times" w:cs="Times New Roman"/>
          <w:sz w:val="20"/>
          <w:szCs w:val="20"/>
        </w:rPr>
        <w:t xml:space="preserve"> of this title. </w:t>
      </w:r>
    </w:p>
    <w:p w:rsidR="004F3445" w:rsidRDefault="004F3445"/>
    <w:sectPr w:rsidR="004F3445" w:rsidSect="006410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0A7"/>
    <w:rsid w:val="004F3445"/>
    <w:rsid w:val="006410A7"/>
    <w:rsid w:val="006922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FC8AD6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ntents">
    <w:name w:val="contents"/>
    <w:basedOn w:val="DefaultParagraphFont"/>
    <w:rsid w:val="006410A7"/>
  </w:style>
  <w:style w:type="character" w:customStyle="1" w:styleId="sectno">
    <w:name w:val="sectno"/>
    <w:basedOn w:val="DefaultParagraphFont"/>
    <w:rsid w:val="006410A7"/>
  </w:style>
  <w:style w:type="character" w:customStyle="1" w:styleId="subject">
    <w:name w:val="subject"/>
    <w:basedOn w:val="DefaultParagraphFont"/>
    <w:rsid w:val="006410A7"/>
  </w:style>
  <w:style w:type="character" w:customStyle="1" w:styleId="enumxml">
    <w:name w:val="enumxml"/>
    <w:basedOn w:val="DefaultParagraphFont"/>
    <w:rsid w:val="006410A7"/>
  </w:style>
  <w:style w:type="character" w:customStyle="1" w:styleId="ptext-1">
    <w:name w:val="ptext-1"/>
    <w:basedOn w:val="DefaultParagraphFont"/>
    <w:rsid w:val="006410A7"/>
  </w:style>
  <w:style w:type="character" w:customStyle="1" w:styleId="ptext-2">
    <w:name w:val="ptext-2"/>
    <w:basedOn w:val="DefaultParagraphFont"/>
    <w:rsid w:val="006410A7"/>
  </w:style>
  <w:style w:type="character" w:customStyle="1" w:styleId="ptext-3">
    <w:name w:val="ptext-3"/>
    <w:basedOn w:val="DefaultParagraphFont"/>
    <w:rsid w:val="006410A7"/>
  </w:style>
  <w:style w:type="character" w:styleId="Strong">
    <w:name w:val="Strong"/>
    <w:basedOn w:val="DefaultParagraphFont"/>
    <w:uiPriority w:val="22"/>
    <w:qFormat/>
    <w:rsid w:val="006410A7"/>
    <w:rPr>
      <w:b/>
      <w:bCs/>
    </w:rPr>
  </w:style>
  <w:style w:type="character" w:customStyle="1" w:styleId="labelleader">
    <w:name w:val="labelleader"/>
    <w:basedOn w:val="DefaultParagraphFont"/>
    <w:rsid w:val="006410A7"/>
  </w:style>
  <w:style w:type="character" w:styleId="Emphasis">
    <w:name w:val="Emphasis"/>
    <w:basedOn w:val="DefaultParagraphFont"/>
    <w:uiPriority w:val="20"/>
    <w:qFormat/>
    <w:rsid w:val="006410A7"/>
    <w:rPr>
      <w:i/>
      <w:iCs/>
    </w:rPr>
  </w:style>
  <w:style w:type="character" w:styleId="Hyperlink">
    <w:name w:val="Hyperlink"/>
    <w:basedOn w:val="DefaultParagraphFont"/>
    <w:uiPriority w:val="99"/>
    <w:semiHidden/>
    <w:unhideWhenUsed/>
    <w:rsid w:val="006410A7"/>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ntents">
    <w:name w:val="contents"/>
    <w:basedOn w:val="DefaultParagraphFont"/>
    <w:rsid w:val="006410A7"/>
  </w:style>
  <w:style w:type="character" w:customStyle="1" w:styleId="sectno">
    <w:name w:val="sectno"/>
    <w:basedOn w:val="DefaultParagraphFont"/>
    <w:rsid w:val="006410A7"/>
  </w:style>
  <w:style w:type="character" w:customStyle="1" w:styleId="subject">
    <w:name w:val="subject"/>
    <w:basedOn w:val="DefaultParagraphFont"/>
    <w:rsid w:val="006410A7"/>
  </w:style>
  <w:style w:type="character" w:customStyle="1" w:styleId="enumxml">
    <w:name w:val="enumxml"/>
    <w:basedOn w:val="DefaultParagraphFont"/>
    <w:rsid w:val="006410A7"/>
  </w:style>
  <w:style w:type="character" w:customStyle="1" w:styleId="ptext-1">
    <w:name w:val="ptext-1"/>
    <w:basedOn w:val="DefaultParagraphFont"/>
    <w:rsid w:val="006410A7"/>
  </w:style>
  <w:style w:type="character" w:customStyle="1" w:styleId="ptext-2">
    <w:name w:val="ptext-2"/>
    <w:basedOn w:val="DefaultParagraphFont"/>
    <w:rsid w:val="006410A7"/>
  </w:style>
  <w:style w:type="character" w:customStyle="1" w:styleId="ptext-3">
    <w:name w:val="ptext-3"/>
    <w:basedOn w:val="DefaultParagraphFont"/>
    <w:rsid w:val="006410A7"/>
  </w:style>
  <w:style w:type="character" w:styleId="Strong">
    <w:name w:val="Strong"/>
    <w:basedOn w:val="DefaultParagraphFont"/>
    <w:uiPriority w:val="22"/>
    <w:qFormat/>
    <w:rsid w:val="006410A7"/>
    <w:rPr>
      <w:b/>
      <w:bCs/>
    </w:rPr>
  </w:style>
  <w:style w:type="character" w:customStyle="1" w:styleId="labelleader">
    <w:name w:val="labelleader"/>
    <w:basedOn w:val="DefaultParagraphFont"/>
    <w:rsid w:val="006410A7"/>
  </w:style>
  <w:style w:type="character" w:styleId="Emphasis">
    <w:name w:val="Emphasis"/>
    <w:basedOn w:val="DefaultParagraphFont"/>
    <w:uiPriority w:val="20"/>
    <w:qFormat/>
    <w:rsid w:val="006410A7"/>
    <w:rPr>
      <w:i/>
      <w:iCs/>
    </w:rPr>
  </w:style>
  <w:style w:type="character" w:styleId="Hyperlink">
    <w:name w:val="Hyperlink"/>
    <w:basedOn w:val="DefaultParagraphFont"/>
    <w:uiPriority w:val="99"/>
    <w:semiHidden/>
    <w:unhideWhenUsed/>
    <w:rsid w:val="006410A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3433684">
      <w:bodyDiv w:val="1"/>
      <w:marLeft w:val="0"/>
      <w:marRight w:val="0"/>
      <w:marTop w:val="0"/>
      <w:marBottom w:val="0"/>
      <w:divBdr>
        <w:top w:val="none" w:sz="0" w:space="0" w:color="auto"/>
        <w:left w:val="none" w:sz="0" w:space="0" w:color="auto"/>
        <w:bottom w:val="none" w:sz="0" w:space="0" w:color="auto"/>
        <w:right w:val="none" w:sz="0" w:space="0" w:color="auto"/>
      </w:divBdr>
      <w:divsChild>
        <w:div w:id="2115048784">
          <w:marLeft w:val="0"/>
          <w:marRight w:val="0"/>
          <w:marTop w:val="0"/>
          <w:marBottom w:val="0"/>
          <w:divBdr>
            <w:top w:val="none" w:sz="0" w:space="0" w:color="auto"/>
            <w:left w:val="none" w:sz="0" w:space="0" w:color="auto"/>
            <w:bottom w:val="none" w:sz="0" w:space="0" w:color="auto"/>
            <w:right w:val="none" w:sz="0" w:space="0" w:color="auto"/>
          </w:divBdr>
        </w:div>
        <w:div w:id="650137945">
          <w:marLeft w:val="0"/>
          <w:marRight w:val="0"/>
          <w:marTop w:val="0"/>
          <w:marBottom w:val="0"/>
          <w:divBdr>
            <w:top w:val="none" w:sz="0" w:space="0" w:color="auto"/>
            <w:left w:val="none" w:sz="0" w:space="0" w:color="auto"/>
            <w:bottom w:val="none" w:sz="0" w:space="0" w:color="auto"/>
            <w:right w:val="none" w:sz="0" w:space="0" w:color="auto"/>
          </w:divBdr>
        </w:div>
        <w:div w:id="1881087941">
          <w:marLeft w:val="0"/>
          <w:marRight w:val="0"/>
          <w:marTop w:val="0"/>
          <w:marBottom w:val="0"/>
          <w:divBdr>
            <w:top w:val="none" w:sz="0" w:space="0" w:color="auto"/>
            <w:left w:val="none" w:sz="0" w:space="0" w:color="auto"/>
            <w:bottom w:val="none" w:sz="0" w:space="0" w:color="auto"/>
            <w:right w:val="none" w:sz="0" w:space="0" w:color="auto"/>
          </w:divBdr>
        </w:div>
        <w:div w:id="1660307489">
          <w:marLeft w:val="0"/>
          <w:marRight w:val="0"/>
          <w:marTop w:val="0"/>
          <w:marBottom w:val="0"/>
          <w:divBdr>
            <w:top w:val="none" w:sz="0" w:space="0" w:color="auto"/>
            <w:left w:val="none" w:sz="0" w:space="0" w:color="auto"/>
            <w:bottom w:val="none" w:sz="0" w:space="0" w:color="auto"/>
            <w:right w:val="none" w:sz="0" w:space="0" w:color="auto"/>
          </w:divBdr>
        </w:div>
        <w:div w:id="995105552">
          <w:marLeft w:val="0"/>
          <w:marRight w:val="0"/>
          <w:marTop w:val="0"/>
          <w:marBottom w:val="0"/>
          <w:divBdr>
            <w:top w:val="none" w:sz="0" w:space="0" w:color="auto"/>
            <w:left w:val="none" w:sz="0" w:space="0" w:color="auto"/>
            <w:bottom w:val="none" w:sz="0" w:space="0" w:color="auto"/>
            <w:right w:val="none" w:sz="0" w:space="0" w:color="auto"/>
          </w:divBdr>
        </w:div>
        <w:div w:id="1028917044">
          <w:marLeft w:val="0"/>
          <w:marRight w:val="0"/>
          <w:marTop w:val="0"/>
          <w:marBottom w:val="0"/>
          <w:divBdr>
            <w:top w:val="none" w:sz="0" w:space="0" w:color="auto"/>
            <w:left w:val="none" w:sz="0" w:space="0" w:color="auto"/>
            <w:bottom w:val="none" w:sz="0" w:space="0" w:color="auto"/>
            <w:right w:val="none" w:sz="0" w:space="0" w:color="auto"/>
          </w:divBdr>
        </w:div>
        <w:div w:id="1864198149">
          <w:marLeft w:val="0"/>
          <w:marRight w:val="0"/>
          <w:marTop w:val="0"/>
          <w:marBottom w:val="0"/>
          <w:divBdr>
            <w:top w:val="none" w:sz="0" w:space="0" w:color="auto"/>
            <w:left w:val="none" w:sz="0" w:space="0" w:color="auto"/>
            <w:bottom w:val="none" w:sz="0" w:space="0" w:color="auto"/>
            <w:right w:val="none" w:sz="0" w:space="0" w:color="auto"/>
          </w:divBdr>
        </w:div>
        <w:div w:id="665086978">
          <w:marLeft w:val="0"/>
          <w:marRight w:val="0"/>
          <w:marTop w:val="0"/>
          <w:marBottom w:val="0"/>
          <w:divBdr>
            <w:top w:val="none" w:sz="0" w:space="0" w:color="auto"/>
            <w:left w:val="none" w:sz="0" w:space="0" w:color="auto"/>
            <w:bottom w:val="none" w:sz="0" w:space="0" w:color="auto"/>
            <w:right w:val="none" w:sz="0" w:space="0" w:color="auto"/>
          </w:divBdr>
        </w:div>
        <w:div w:id="998970045">
          <w:marLeft w:val="0"/>
          <w:marRight w:val="0"/>
          <w:marTop w:val="0"/>
          <w:marBottom w:val="0"/>
          <w:divBdr>
            <w:top w:val="none" w:sz="0" w:space="0" w:color="auto"/>
            <w:left w:val="none" w:sz="0" w:space="0" w:color="auto"/>
            <w:bottom w:val="none" w:sz="0" w:space="0" w:color="auto"/>
            <w:right w:val="none" w:sz="0" w:space="0" w:color="auto"/>
          </w:divBdr>
        </w:div>
        <w:div w:id="2046639254">
          <w:marLeft w:val="0"/>
          <w:marRight w:val="0"/>
          <w:marTop w:val="0"/>
          <w:marBottom w:val="0"/>
          <w:divBdr>
            <w:top w:val="none" w:sz="0" w:space="0" w:color="auto"/>
            <w:left w:val="none" w:sz="0" w:space="0" w:color="auto"/>
            <w:bottom w:val="none" w:sz="0" w:space="0" w:color="auto"/>
            <w:right w:val="none" w:sz="0" w:space="0" w:color="auto"/>
          </w:divBdr>
        </w:div>
        <w:div w:id="1787700025">
          <w:marLeft w:val="0"/>
          <w:marRight w:val="0"/>
          <w:marTop w:val="0"/>
          <w:marBottom w:val="0"/>
          <w:divBdr>
            <w:top w:val="none" w:sz="0" w:space="0" w:color="auto"/>
            <w:left w:val="none" w:sz="0" w:space="0" w:color="auto"/>
            <w:bottom w:val="none" w:sz="0" w:space="0" w:color="auto"/>
            <w:right w:val="none" w:sz="0" w:space="0" w:color="auto"/>
          </w:divBdr>
        </w:div>
        <w:div w:id="1186747712">
          <w:marLeft w:val="0"/>
          <w:marRight w:val="0"/>
          <w:marTop w:val="0"/>
          <w:marBottom w:val="0"/>
          <w:divBdr>
            <w:top w:val="none" w:sz="0" w:space="0" w:color="auto"/>
            <w:left w:val="none" w:sz="0" w:space="0" w:color="auto"/>
            <w:bottom w:val="none" w:sz="0" w:space="0" w:color="auto"/>
            <w:right w:val="none" w:sz="0" w:space="0" w:color="auto"/>
          </w:divBdr>
        </w:div>
        <w:div w:id="1529563383">
          <w:marLeft w:val="0"/>
          <w:marRight w:val="0"/>
          <w:marTop w:val="0"/>
          <w:marBottom w:val="0"/>
          <w:divBdr>
            <w:top w:val="none" w:sz="0" w:space="0" w:color="auto"/>
            <w:left w:val="none" w:sz="0" w:space="0" w:color="auto"/>
            <w:bottom w:val="none" w:sz="0" w:space="0" w:color="auto"/>
            <w:right w:val="none" w:sz="0" w:space="0" w:color="auto"/>
          </w:divBdr>
        </w:div>
        <w:div w:id="1207529665">
          <w:marLeft w:val="0"/>
          <w:marRight w:val="0"/>
          <w:marTop w:val="0"/>
          <w:marBottom w:val="0"/>
          <w:divBdr>
            <w:top w:val="none" w:sz="0" w:space="0" w:color="auto"/>
            <w:left w:val="none" w:sz="0" w:space="0" w:color="auto"/>
            <w:bottom w:val="none" w:sz="0" w:space="0" w:color="auto"/>
            <w:right w:val="none" w:sz="0" w:space="0" w:color="auto"/>
          </w:divBdr>
        </w:div>
        <w:div w:id="1288272504">
          <w:marLeft w:val="0"/>
          <w:marRight w:val="0"/>
          <w:marTop w:val="0"/>
          <w:marBottom w:val="0"/>
          <w:divBdr>
            <w:top w:val="none" w:sz="0" w:space="0" w:color="auto"/>
            <w:left w:val="none" w:sz="0" w:space="0" w:color="auto"/>
            <w:bottom w:val="none" w:sz="0" w:space="0" w:color="auto"/>
            <w:right w:val="none" w:sz="0" w:space="0" w:color="auto"/>
          </w:divBdr>
        </w:div>
        <w:div w:id="1975330383">
          <w:marLeft w:val="0"/>
          <w:marRight w:val="0"/>
          <w:marTop w:val="0"/>
          <w:marBottom w:val="0"/>
          <w:divBdr>
            <w:top w:val="none" w:sz="0" w:space="0" w:color="auto"/>
            <w:left w:val="none" w:sz="0" w:space="0" w:color="auto"/>
            <w:bottom w:val="none" w:sz="0" w:space="0" w:color="auto"/>
            <w:right w:val="none" w:sz="0" w:space="0" w:color="auto"/>
          </w:divBdr>
        </w:div>
        <w:div w:id="715735680">
          <w:marLeft w:val="0"/>
          <w:marRight w:val="0"/>
          <w:marTop w:val="0"/>
          <w:marBottom w:val="0"/>
          <w:divBdr>
            <w:top w:val="none" w:sz="0" w:space="0" w:color="auto"/>
            <w:left w:val="none" w:sz="0" w:space="0" w:color="auto"/>
            <w:bottom w:val="none" w:sz="0" w:space="0" w:color="auto"/>
            <w:right w:val="none" w:sz="0" w:space="0" w:color="auto"/>
          </w:divBdr>
        </w:div>
        <w:div w:id="1100643560">
          <w:marLeft w:val="0"/>
          <w:marRight w:val="0"/>
          <w:marTop w:val="0"/>
          <w:marBottom w:val="0"/>
          <w:divBdr>
            <w:top w:val="none" w:sz="0" w:space="0" w:color="auto"/>
            <w:left w:val="none" w:sz="0" w:space="0" w:color="auto"/>
            <w:bottom w:val="none" w:sz="0" w:space="0" w:color="auto"/>
            <w:right w:val="none" w:sz="0" w:space="0" w:color="auto"/>
          </w:divBdr>
        </w:div>
        <w:div w:id="254289665">
          <w:marLeft w:val="0"/>
          <w:marRight w:val="0"/>
          <w:marTop w:val="0"/>
          <w:marBottom w:val="0"/>
          <w:divBdr>
            <w:top w:val="none" w:sz="0" w:space="0" w:color="auto"/>
            <w:left w:val="none" w:sz="0" w:space="0" w:color="auto"/>
            <w:bottom w:val="none" w:sz="0" w:space="0" w:color="auto"/>
            <w:right w:val="none" w:sz="0" w:space="0" w:color="auto"/>
          </w:divBdr>
        </w:div>
        <w:div w:id="1382165927">
          <w:marLeft w:val="0"/>
          <w:marRight w:val="0"/>
          <w:marTop w:val="0"/>
          <w:marBottom w:val="0"/>
          <w:divBdr>
            <w:top w:val="none" w:sz="0" w:space="0" w:color="auto"/>
            <w:left w:val="none" w:sz="0" w:space="0" w:color="auto"/>
            <w:bottom w:val="none" w:sz="0" w:space="0" w:color="auto"/>
            <w:right w:val="none" w:sz="0" w:space="0" w:color="auto"/>
          </w:divBdr>
        </w:div>
        <w:div w:id="1830975168">
          <w:marLeft w:val="0"/>
          <w:marRight w:val="0"/>
          <w:marTop w:val="0"/>
          <w:marBottom w:val="0"/>
          <w:divBdr>
            <w:top w:val="none" w:sz="0" w:space="0" w:color="auto"/>
            <w:left w:val="none" w:sz="0" w:space="0" w:color="auto"/>
            <w:bottom w:val="none" w:sz="0" w:space="0" w:color="auto"/>
            <w:right w:val="none" w:sz="0" w:space="0" w:color="auto"/>
          </w:divBdr>
        </w:div>
        <w:div w:id="1436052584">
          <w:marLeft w:val="0"/>
          <w:marRight w:val="0"/>
          <w:marTop w:val="0"/>
          <w:marBottom w:val="0"/>
          <w:divBdr>
            <w:top w:val="none" w:sz="0" w:space="0" w:color="auto"/>
            <w:left w:val="none" w:sz="0" w:space="0" w:color="auto"/>
            <w:bottom w:val="none" w:sz="0" w:space="0" w:color="auto"/>
            <w:right w:val="none" w:sz="0" w:space="0" w:color="auto"/>
          </w:divBdr>
        </w:div>
        <w:div w:id="1877154200">
          <w:marLeft w:val="0"/>
          <w:marRight w:val="0"/>
          <w:marTop w:val="0"/>
          <w:marBottom w:val="0"/>
          <w:divBdr>
            <w:top w:val="none" w:sz="0" w:space="0" w:color="auto"/>
            <w:left w:val="none" w:sz="0" w:space="0" w:color="auto"/>
            <w:bottom w:val="none" w:sz="0" w:space="0" w:color="auto"/>
            <w:right w:val="none" w:sz="0" w:space="0" w:color="auto"/>
          </w:divBdr>
        </w:div>
        <w:div w:id="1841314408">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law.cornell.edu/cfr/text/49/571.3" TargetMode="External"/><Relationship Id="rId6" Type="http://schemas.openxmlformats.org/officeDocument/2006/relationships/hyperlink" Target="https://www.law.cornell.edu/cfr/text/49/177.823"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798</Words>
  <Characters>4554</Characters>
  <Application>Microsoft Macintosh Word</Application>
  <DocSecurity>0</DocSecurity>
  <Lines>37</Lines>
  <Paragraphs>10</Paragraphs>
  <ScaleCrop>false</ScaleCrop>
  <Company/>
  <LinksUpToDate>false</LinksUpToDate>
  <CharactersWithSpaces>5342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 Japikse</dc:creator>
  <cp:keywords/>
  <dc:description/>
  <cp:lastModifiedBy>Pete Japikse</cp:lastModifiedBy>
  <cp:revision>1</cp:revision>
  <dcterms:created xsi:type="dcterms:W3CDTF">2016-07-22T18:51:00Z</dcterms:created>
  <dcterms:modified xsi:type="dcterms:W3CDTF">2016-07-22T18:57:00Z</dcterms:modified>
</cp:coreProperties>
</file>