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E15D" w14:textId="77777777" w:rsidR="00567042" w:rsidRDefault="00567042" w:rsidP="00452D29">
      <w:pPr>
        <w:rPr>
          <w:rFonts w:ascii="Arial" w:eastAsia="Arial Unicode MS" w:hAnsi="Arial"/>
          <w:sz w:val="22"/>
          <w:u w:color="000000"/>
        </w:rPr>
      </w:pPr>
      <w:r>
        <w:rPr>
          <w:rFonts w:eastAsia="Arial Unicode MS"/>
          <w:noProof/>
          <w:u w:color="000000"/>
        </w:rPr>
        <w:drawing>
          <wp:anchor distT="0" distB="0" distL="0" distR="0" simplePos="0" relativeHeight="251661312" behindDoc="0" locked="0" layoutInCell="1" allowOverlap="1" wp14:anchorId="04DC2D85" wp14:editId="0DCAEF42">
            <wp:simplePos x="0" y="0"/>
            <wp:positionH relativeFrom="page">
              <wp:posOffset>5867400</wp:posOffset>
            </wp:positionH>
            <wp:positionV relativeFrom="page">
              <wp:posOffset>812800</wp:posOffset>
            </wp:positionV>
            <wp:extent cx="914400" cy="914400"/>
            <wp:effectExtent l="0" t="0" r="0" b="0"/>
            <wp:wrapSquare wrapText="bothSides"/>
            <wp:docPr id="4" name="Picture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noProof/>
          <w:u w:color="000000"/>
        </w:rPr>
        <w:drawing>
          <wp:anchor distT="0" distB="0" distL="0" distR="0" simplePos="0" relativeHeight="251659264" behindDoc="0" locked="0" layoutInCell="1" allowOverlap="1" wp14:anchorId="3D496356" wp14:editId="4374A219">
            <wp:simplePos x="0" y="0"/>
            <wp:positionH relativeFrom="page">
              <wp:posOffset>2661920</wp:posOffset>
            </wp:positionH>
            <wp:positionV relativeFrom="page">
              <wp:posOffset>939165</wp:posOffset>
            </wp:positionV>
            <wp:extent cx="2139315" cy="740410"/>
            <wp:effectExtent l="0" t="0" r="0" b="0"/>
            <wp:wrapSquare wrapText="bothSides"/>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315" cy="740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noProof/>
          <w:u w:color="000000"/>
        </w:rPr>
        <w:drawing>
          <wp:anchor distT="0" distB="0" distL="0" distR="0" simplePos="0" relativeHeight="251660288" behindDoc="0" locked="0" layoutInCell="1" allowOverlap="1" wp14:anchorId="6C7B7A56" wp14:editId="58112C9A">
            <wp:simplePos x="0" y="0"/>
            <wp:positionH relativeFrom="page">
              <wp:posOffset>872490</wp:posOffset>
            </wp:positionH>
            <wp:positionV relativeFrom="page">
              <wp:posOffset>795655</wp:posOffset>
            </wp:positionV>
            <wp:extent cx="824865" cy="850900"/>
            <wp:effectExtent l="0" t="0" r="0" b="12700"/>
            <wp:wrapSquare wrapText="bothSides"/>
            <wp:docPr id="3" name="Picture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65" cy="85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eastAsia="Arial Unicode MS" w:hAnsi="Arial Unicode MS"/>
          <w:sz w:val="22"/>
          <w:u w:color="000000"/>
        </w:rPr>
        <w:tab/>
      </w:r>
    </w:p>
    <w:p w14:paraId="1F6370D3" w14:textId="77777777" w:rsidR="00567042" w:rsidRDefault="00567042" w:rsidP="00452D29">
      <w:pPr>
        <w:rPr>
          <w:rFonts w:eastAsia="Arial Unicode MS"/>
          <w:u w:color="000000"/>
        </w:rPr>
      </w:pPr>
    </w:p>
    <w:p w14:paraId="44EBFF6F" w14:textId="77777777" w:rsidR="00567042" w:rsidRDefault="00567042" w:rsidP="00452D29">
      <w:pPr>
        <w:rPr>
          <w:rFonts w:eastAsia="Arial Unicode MS"/>
          <w:u w:color="000000"/>
        </w:rPr>
      </w:pPr>
    </w:p>
    <w:p w14:paraId="2CB31952" w14:textId="77777777" w:rsidR="00567042" w:rsidRDefault="00567042" w:rsidP="00452D29">
      <w:pPr>
        <w:rPr>
          <w:rFonts w:eastAsia="Arial Unicode MS"/>
          <w:u w:color="000000"/>
        </w:rPr>
      </w:pPr>
    </w:p>
    <w:p w14:paraId="6DDF2A04" w14:textId="77777777" w:rsidR="00567042" w:rsidRDefault="00567042" w:rsidP="00452D29">
      <w:pPr>
        <w:rPr>
          <w:rFonts w:eastAsia="Arial Unicode MS"/>
          <w:u w:color="000000"/>
        </w:rPr>
      </w:pPr>
    </w:p>
    <w:p w14:paraId="255BC361" w14:textId="77777777" w:rsidR="00567042" w:rsidRDefault="00567042" w:rsidP="00452D29">
      <w:pPr>
        <w:rPr>
          <w:rFonts w:eastAsia="Arial Unicode MS"/>
          <w:u w:color="000000"/>
        </w:rPr>
      </w:pPr>
    </w:p>
    <w:p w14:paraId="4C6337AE" w14:textId="3D6C2E73" w:rsidR="00567042" w:rsidRPr="00AB7D25" w:rsidRDefault="00023F27" w:rsidP="00AB7D25">
      <w:pPr>
        <w:jc w:val="center"/>
        <w:rPr>
          <w:rFonts w:eastAsia="Arial Unicode MS"/>
          <w:b/>
          <w:u w:color="000000"/>
        </w:rPr>
      </w:pPr>
      <w:r>
        <w:rPr>
          <w:rFonts w:eastAsia="Arial Unicode MS"/>
          <w:b/>
          <w:u w:color="000000"/>
        </w:rPr>
        <w:t>Senate</w:t>
      </w:r>
      <w:r w:rsidR="00567042" w:rsidRPr="00AB7D25">
        <w:rPr>
          <w:rFonts w:eastAsia="Arial Unicode MS"/>
          <w:b/>
          <w:u w:color="000000"/>
        </w:rPr>
        <w:t xml:space="preserve"> Education Committee</w:t>
      </w:r>
    </w:p>
    <w:p w14:paraId="155BE714" w14:textId="55FC5F3C" w:rsidR="00567042" w:rsidRPr="00AB7D25" w:rsidRDefault="001E25E1" w:rsidP="00AB7D25">
      <w:pPr>
        <w:jc w:val="center"/>
        <w:rPr>
          <w:rFonts w:eastAsia="Arial Unicode MS"/>
          <w:b/>
          <w:u w:color="000000"/>
        </w:rPr>
      </w:pPr>
      <w:r>
        <w:rPr>
          <w:rFonts w:eastAsia="Arial Unicode MS"/>
          <w:b/>
          <w:u w:color="000000"/>
        </w:rPr>
        <w:t xml:space="preserve">Senate Bill </w:t>
      </w:r>
      <w:r w:rsidR="00023F27">
        <w:rPr>
          <w:rFonts w:eastAsia="Arial Unicode MS"/>
          <w:b/>
          <w:u w:color="000000"/>
        </w:rPr>
        <w:t>8</w:t>
      </w:r>
      <w:r>
        <w:rPr>
          <w:rFonts w:eastAsia="Arial Unicode MS"/>
          <w:b/>
          <w:u w:color="000000"/>
        </w:rPr>
        <w:t>9</w:t>
      </w:r>
      <w:r w:rsidR="00567042" w:rsidRPr="00AB7D25">
        <w:rPr>
          <w:rFonts w:eastAsia="Arial Unicode MS"/>
          <w:b/>
          <w:u w:color="000000"/>
        </w:rPr>
        <w:t xml:space="preserve"> Testimony</w:t>
      </w:r>
    </w:p>
    <w:p w14:paraId="01BCAE14" w14:textId="77777777" w:rsidR="00567042" w:rsidRPr="00AB7D25" w:rsidRDefault="004B79A8" w:rsidP="00AB7D25">
      <w:pPr>
        <w:jc w:val="center"/>
        <w:rPr>
          <w:rFonts w:eastAsia="Arial Unicode MS"/>
          <w:b/>
          <w:u w:color="000000"/>
        </w:rPr>
      </w:pPr>
      <w:r w:rsidRPr="00AB7D25">
        <w:rPr>
          <w:rFonts w:eastAsia="Arial Unicode MS"/>
          <w:b/>
          <w:u w:color="000000"/>
        </w:rPr>
        <w:t>Ohio School Boards Association</w:t>
      </w:r>
    </w:p>
    <w:p w14:paraId="3E6EF781" w14:textId="77777777" w:rsidR="004B79A8" w:rsidRPr="00AB7D25" w:rsidRDefault="004B79A8" w:rsidP="00AB7D25">
      <w:pPr>
        <w:jc w:val="center"/>
        <w:rPr>
          <w:rFonts w:eastAsia="Arial Unicode MS"/>
          <w:b/>
          <w:u w:color="000000"/>
        </w:rPr>
      </w:pPr>
      <w:r w:rsidRPr="00AB7D25">
        <w:rPr>
          <w:rFonts w:eastAsia="Arial Unicode MS"/>
          <w:b/>
          <w:u w:color="000000"/>
        </w:rPr>
        <w:t>Buckeye Association of School Administrators</w:t>
      </w:r>
    </w:p>
    <w:p w14:paraId="4219D938" w14:textId="77777777" w:rsidR="004B79A8" w:rsidRPr="00AB7D25" w:rsidRDefault="004B79A8" w:rsidP="00AB7D25">
      <w:pPr>
        <w:jc w:val="center"/>
        <w:rPr>
          <w:rFonts w:eastAsia="Arial Unicode MS"/>
          <w:b/>
          <w:u w:color="000000"/>
        </w:rPr>
      </w:pPr>
      <w:r w:rsidRPr="00AB7D25">
        <w:rPr>
          <w:rFonts w:eastAsia="Arial Unicode MS"/>
          <w:b/>
          <w:u w:color="000000"/>
        </w:rPr>
        <w:t>Ohio Association of School Business Officials</w:t>
      </w:r>
    </w:p>
    <w:p w14:paraId="74AF2384" w14:textId="55B026A7" w:rsidR="00567042" w:rsidRPr="00AB7D25" w:rsidRDefault="00CA46A2" w:rsidP="00AB7D25">
      <w:pPr>
        <w:jc w:val="center"/>
        <w:rPr>
          <w:rFonts w:eastAsia="Arial Unicode MS"/>
          <w:b/>
          <w:u w:color="000000"/>
        </w:rPr>
      </w:pPr>
      <w:r>
        <w:rPr>
          <w:rFonts w:eastAsia="Arial Unicode MS"/>
          <w:b/>
          <w:u w:color="000000"/>
        </w:rPr>
        <w:t>May 7</w:t>
      </w:r>
      <w:r w:rsidR="00023F27">
        <w:rPr>
          <w:rFonts w:eastAsia="Arial Unicode MS"/>
          <w:b/>
          <w:u w:color="000000"/>
        </w:rPr>
        <w:t>, 2019</w:t>
      </w:r>
    </w:p>
    <w:p w14:paraId="4304D901" w14:textId="77777777" w:rsidR="00865843" w:rsidRDefault="00865843" w:rsidP="00452D29">
      <w:pPr>
        <w:rPr>
          <w:rFonts w:eastAsia="Arial Unicode MS"/>
          <w:u w:color="000000"/>
        </w:rPr>
      </w:pPr>
    </w:p>
    <w:p w14:paraId="2C05DCEC" w14:textId="1C366949" w:rsidR="00865843" w:rsidRDefault="00865843" w:rsidP="00452D29">
      <w:pPr>
        <w:rPr>
          <w:rFonts w:eastAsia="Arial Unicode MS"/>
          <w:u w:color="000000"/>
        </w:rPr>
      </w:pPr>
      <w:r>
        <w:rPr>
          <w:rFonts w:eastAsia="Arial Unicode MS"/>
          <w:u w:color="000000"/>
        </w:rPr>
        <w:t xml:space="preserve">Good afternoon, Chair </w:t>
      </w:r>
      <w:r w:rsidR="001E25E1">
        <w:rPr>
          <w:rFonts w:eastAsia="Arial Unicode MS"/>
          <w:u w:color="000000"/>
        </w:rPr>
        <w:t>Lehne</w:t>
      </w:r>
      <w:r w:rsidR="00DA5F68">
        <w:rPr>
          <w:rFonts w:eastAsia="Arial Unicode MS"/>
          <w:u w:color="000000"/>
        </w:rPr>
        <w:t xml:space="preserve">r, Vice Chair </w:t>
      </w:r>
      <w:proofErr w:type="spellStart"/>
      <w:r w:rsidR="00023F27">
        <w:rPr>
          <w:rFonts w:eastAsia="Arial Unicode MS"/>
          <w:u w:color="000000"/>
        </w:rPr>
        <w:t>Terhar</w:t>
      </w:r>
      <w:proofErr w:type="spellEnd"/>
      <w:r>
        <w:rPr>
          <w:rFonts w:eastAsia="Arial Unicode MS"/>
          <w:u w:color="000000"/>
        </w:rPr>
        <w:t xml:space="preserve">, Ranking Member </w:t>
      </w:r>
      <w:proofErr w:type="spellStart"/>
      <w:r w:rsidR="00023F27">
        <w:rPr>
          <w:rFonts w:eastAsia="Arial Unicode MS"/>
          <w:u w:color="000000"/>
        </w:rPr>
        <w:t>Fedor</w:t>
      </w:r>
      <w:proofErr w:type="spellEnd"/>
      <w:r w:rsidR="008F0D5B">
        <w:rPr>
          <w:rFonts w:eastAsia="Arial Unicode MS"/>
          <w:u w:color="000000"/>
        </w:rPr>
        <w:t>,</w:t>
      </w:r>
      <w:r>
        <w:rPr>
          <w:rFonts w:eastAsia="Arial Unicode MS"/>
          <w:u w:color="000000"/>
        </w:rPr>
        <w:t xml:space="preserve"> and members of the </w:t>
      </w:r>
      <w:r w:rsidR="003755EA">
        <w:rPr>
          <w:rFonts w:eastAsia="Arial Unicode MS"/>
          <w:u w:color="000000"/>
        </w:rPr>
        <w:t>Senate</w:t>
      </w:r>
      <w:r>
        <w:rPr>
          <w:rFonts w:eastAsia="Arial Unicode MS"/>
          <w:u w:color="000000"/>
        </w:rPr>
        <w:t xml:space="preserve"> Education Committee. Thank you for the opportunity to speak to you today regarding </w:t>
      </w:r>
      <w:r w:rsidR="008F0D5B">
        <w:rPr>
          <w:rFonts w:eastAsia="Arial Unicode MS"/>
          <w:u w:color="000000"/>
        </w:rPr>
        <w:t xml:space="preserve">our support for </w:t>
      </w:r>
      <w:r w:rsidR="003755EA">
        <w:rPr>
          <w:rFonts w:eastAsia="Arial Unicode MS"/>
          <w:u w:color="000000"/>
        </w:rPr>
        <w:t xml:space="preserve">Senate Bill </w:t>
      </w:r>
      <w:r w:rsidR="00023F27">
        <w:rPr>
          <w:rFonts w:eastAsia="Arial Unicode MS"/>
          <w:u w:color="000000"/>
        </w:rPr>
        <w:t>8</w:t>
      </w:r>
      <w:r w:rsidR="003755EA">
        <w:rPr>
          <w:rFonts w:eastAsia="Arial Unicode MS"/>
          <w:u w:color="000000"/>
        </w:rPr>
        <w:t>9</w:t>
      </w:r>
      <w:r w:rsidR="00B37298">
        <w:rPr>
          <w:rFonts w:eastAsia="Arial Unicode MS"/>
          <w:u w:color="000000"/>
        </w:rPr>
        <w:t xml:space="preserve">. My name is </w:t>
      </w:r>
      <w:r w:rsidR="008F0D5B">
        <w:rPr>
          <w:rFonts w:eastAsia="Arial Unicode MS"/>
          <w:u w:color="000000"/>
        </w:rPr>
        <w:t>Thomas Ash</w:t>
      </w:r>
      <w:r>
        <w:rPr>
          <w:rFonts w:eastAsia="Arial Unicode MS"/>
          <w:u w:color="000000"/>
        </w:rPr>
        <w:t>, and I am the</w:t>
      </w:r>
      <w:r w:rsidR="008F0D5B">
        <w:rPr>
          <w:rFonts w:eastAsia="Arial Unicode MS"/>
          <w:u w:color="000000"/>
        </w:rPr>
        <w:t xml:space="preserve"> Director of Governmental Relations for the Buckeye Association of School Administrators (BASA). </w:t>
      </w:r>
      <w:r>
        <w:rPr>
          <w:rFonts w:eastAsia="Arial Unicode MS"/>
          <w:u w:color="000000"/>
        </w:rPr>
        <w:t xml:space="preserve">Joining me today for this testimony and in answering your questions </w:t>
      </w:r>
      <w:r w:rsidR="00023F27">
        <w:rPr>
          <w:rFonts w:eastAsia="Arial Unicode MS"/>
          <w:u w:color="000000"/>
        </w:rPr>
        <w:t>are</w:t>
      </w:r>
      <w:r w:rsidR="008F0D5B">
        <w:rPr>
          <w:rFonts w:eastAsia="Arial Unicode MS"/>
          <w:u w:color="000000"/>
        </w:rPr>
        <w:t xml:space="preserve"> Jay Smith, Deputy Director of Legislative Services for the</w:t>
      </w:r>
      <w:r w:rsidR="00DA5F68">
        <w:rPr>
          <w:rFonts w:eastAsia="Arial Unicode MS"/>
          <w:u w:color="000000"/>
        </w:rPr>
        <w:t xml:space="preserve"> Ohio School Boards Association</w:t>
      </w:r>
      <w:r w:rsidR="00023F27">
        <w:rPr>
          <w:rFonts w:eastAsia="Arial Unicode MS"/>
          <w:u w:color="000000"/>
        </w:rPr>
        <w:t>, and Ohio Association of Scho</w:t>
      </w:r>
      <w:r w:rsidR="003755EA">
        <w:rPr>
          <w:rFonts w:eastAsia="Arial Unicode MS"/>
          <w:u w:color="000000"/>
        </w:rPr>
        <w:t>ol Business Officials advocate Barbara Shaner.</w:t>
      </w:r>
    </w:p>
    <w:p w14:paraId="567A5B53" w14:textId="77777777" w:rsidR="00865843" w:rsidRDefault="00865843" w:rsidP="00452D29">
      <w:pPr>
        <w:rPr>
          <w:rFonts w:eastAsia="Arial Unicode MS"/>
          <w:u w:color="000000"/>
        </w:rPr>
      </w:pPr>
    </w:p>
    <w:p w14:paraId="55BACB76" w14:textId="21BF1519" w:rsidR="00865843" w:rsidRDefault="00865843" w:rsidP="00452D29">
      <w:pPr>
        <w:rPr>
          <w:rFonts w:eastAsia="Arial Unicode MS"/>
          <w:u w:color="000000"/>
        </w:rPr>
      </w:pPr>
      <w:r>
        <w:rPr>
          <w:rFonts w:eastAsia="Arial Unicode MS"/>
          <w:u w:color="000000"/>
        </w:rPr>
        <w:t>Our organizations represent public school district boards of education, superintendents, treasurers/ CFOs, business managers</w:t>
      </w:r>
      <w:r w:rsidR="003755EA">
        <w:rPr>
          <w:rFonts w:eastAsia="Arial Unicode MS"/>
          <w:u w:color="000000"/>
        </w:rPr>
        <w:t>,</w:t>
      </w:r>
      <w:r>
        <w:rPr>
          <w:rFonts w:eastAsia="Arial Unicode MS"/>
          <w:u w:color="000000"/>
        </w:rPr>
        <w:t xml:space="preserve"> and other school business officials from around the state. We are here today as </w:t>
      </w:r>
      <w:r w:rsidR="008F0D5B">
        <w:rPr>
          <w:rFonts w:eastAsia="Arial Unicode MS"/>
          <w:u w:color="000000"/>
        </w:rPr>
        <w:t>proponents</w:t>
      </w:r>
      <w:r>
        <w:rPr>
          <w:rFonts w:eastAsia="Arial Unicode MS"/>
          <w:u w:color="000000"/>
        </w:rPr>
        <w:t xml:space="preserve"> </w:t>
      </w:r>
      <w:r w:rsidR="008F0D5B">
        <w:rPr>
          <w:rFonts w:eastAsia="Arial Unicode MS"/>
          <w:u w:color="000000"/>
        </w:rPr>
        <w:t>for</w:t>
      </w:r>
      <w:r w:rsidR="003755EA">
        <w:rPr>
          <w:rFonts w:eastAsia="Arial Unicode MS"/>
          <w:u w:color="000000"/>
        </w:rPr>
        <w:t xml:space="preserve"> </w:t>
      </w:r>
      <w:r w:rsidR="00856E72">
        <w:rPr>
          <w:rFonts w:eastAsia="Arial Unicode MS"/>
          <w:u w:color="000000"/>
        </w:rPr>
        <w:t>S</w:t>
      </w:r>
      <w:r w:rsidR="003755EA">
        <w:rPr>
          <w:rFonts w:eastAsia="Arial Unicode MS"/>
          <w:u w:color="000000"/>
        </w:rPr>
        <w:t xml:space="preserve">B </w:t>
      </w:r>
      <w:r w:rsidR="00856E72">
        <w:rPr>
          <w:rFonts w:eastAsia="Arial Unicode MS"/>
          <w:u w:color="000000"/>
        </w:rPr>
        <w:t>8</w:t>
      </w:r>
      <w:r w:rsidR="003755EA">
        <w:rPr>
          <w:rFonts w:eastAsia="Arial Unicode MS"/>
          <w:u w:color="000000"/>
        </w:rPr>
        <w:t xml:space="preserve">9, which would enact </w:t>
      </w:r>
      <w:proofErr w:type="gramStart"/>
      <w:r w:rsidR="003755EA">
        <w:rPr>
          <w:rFonts w:eastAsia="Arial Unicode MS"/>
          <w:u w:color="000000"/>
        </w:rPr>
        <w:t>a number of</w:t>
      </w:r>
      <w:proofErr w:type="gramEnd"/>
      <w:r w:rsidR="003755EA">
        <w:rPr>
          <w:rFonts w:eastAsia="Arial Unicode MS"/>
          <w:u w:color="000000"/>
        </w:rPr>
        <w:t xml:space="preserve"> provisions that would </w:t>
      </w:r>
      <w:r w:rsidR="00023F27">
        <w:rPr>
          <w:rFonts w:eastAsia="Arial Unicode MS"/>
          <w:u w:color="000000"/>
        </w:rPr>
        <w:t>reduce regulations for career-technical education programs, provide some additional flexibility, and promote efficiency</w:t>
      </w:r>
      <w:r w:rsidR="003755EA">
        <w:rPr>
          <w:rFonts w:eastAsia="Arial Unicode MS"/>
          <w:u w:color="000000"/>
        </w:rPr>
        <w:t>.</w:t>
      </w:r>
    </w:p>
    <w:p w14:paraId="497FB801" w14:textId="43C2CA57" w:rsidR="00242D22" w:rsidRDefault="00242D22" w:rsidP="00452D29">
      <w:pPr>
        <w:rPr>
          <w:rFonts w:eastAsia="Arial Unicode MS"/>
          <w:u w:color="000000"/>
        </w:rPr>
      </w:pPr>
    </w:p>
    <w:p w14:paraId="6A5F9570" w14:textId="2634C5E4" w:rsidR="00DA0E59" w:rsidRDefault="00023F27" w:rsidP="00452D29">
      <w:pPr>
        <w:rPr>
          <w:rFonts w:eastAsia="Arial Unicode MS"/>
          <w:u w:color="000000"/>
        </w:rPr>
      </w:pPr>
      <w:r>
        <w:rPr>
          <w:rFonts w:eastAsia="Arial Unicode MS"/>
          <w:u w:color="000000"/>
        </w:rPr>
        <w:t>First, the bill would permit the boards of education of joint vocational school districts to hold their annual organizational meeting at anytime during January of each calendar year rather than by January 15. JVSD board members are also members of other boards of education, which must hold their organizational meeting by that January 15 date. As a result, in addition to a requirement for JVSD board members to attend two meetings within a relatively short span of time, scheduling the meetings to avoid conflicts between school district board meetings and those of the JVSD</w:t>
      </w:r>
      <w:r w:rsidR="00CA46A2">
        <w:rPr>
          <w:rFonts w:eastAsia="Arial Unicode MS"/>
          <w:u w:color="000000"/>
        </w:rPr>
        <w:t xml:space="preserve"> can</w:t>
      </w:r>
      <w:r>
        <w:rPr>
          <w:rFonts w:eastAsia="Arial Unicode MS"/>
          <w:u w:color="000000"/>
        </w:rPr>
        <w:t xml:space="preserve"> be challenging. In addition, we would not</w:t>
      </w:r>
      <w:r w:rsidR="005A2E58">
        <w:rPr>
          <w:rFonts w:eastAsia="Arial Unicode MS"/>
          <w:u w:color="000000"/>
        </w:rPr>
        <w:t>e</w:t>
      </w:r>
      <w:r>
        <w:rPr>
          <w:rFonts w:eastAsia="Arial Unicode MS"/>
          <w:u w:color="000000"/>
        </w:rPr>
        <w:t xml:space="preserve"> that this change would make JVSD board organizational meetings identical to the requirements for the governing boards of educational service centers.</w:t>
      </w:r>
    </w:p>
    <w:p w14:paraId="5BAEB9EE" w14:textId="591FB747" w:rsidR="00023F27" w:rsidRDefault="00023F27" w:rsidP="00452D29">
      <w:pPr>
        <w:rPr>
          <w:rFonts w:eastAsia="Arial Unicode MS"/>
          <w:u w:color="000000"/>
        </w:rPr>
      </w:pPr>
    </w:p>
    <w:p w14:paraId="30C6F423" w14:textId="124C2820" w:rsidR="00023F27" w:rsidRDefault="00023F27" w:rsidP="00452D29">
      <w:pPr>
        <w:rPr>
          <w:rFonts w:eastAsia="Arial Unicode MS"/>
          <w:u w:color="000000"/>
        </w:rPr>
      </w:pPr>
      <w:r>
        <w:rPr>
          <w:rFonts w:eastAsia="Arial Unicode MS"/>
          <w:u w:color="000000"/>
        </w:rPr>
        <w:t xml:space="preserve">Second, we support the provision that would allow a JVSD board to include in its calamity day plan the use of additional online lessons, student internships, student projects, or other options to make up hours missed as the result of school closings by the JVSD member districts. Generally, JVSDs close for calamity purposes only when </w:t>
      </w:r>
      <w:proofErr w:type="gramStart"/>
      <w:r>
        <w:rPr>
          <w:rFonts w:eastAsia="Arial Unicode MS"/>
          <w:u w:color="000000"/>
        </w:rPr>
        <w:t>a majority of</w:t>
      </w:r>
      <w:proofErr w:type="gramEnd"/>
      <w:r>
        <w:rPr>
          <w:rFonts w:eastAsia="Arial Unicode MS"/>
          <w:u w:color="000000"/>
        </w:rPr>
        <w:t xml:space="preserve"> the member districts cancel classes – and therefore bus transportation.</w:t>
      </w:r>
    </w:p>
    <w:p w14:paraId="0EAC20A8" w14:textId="7C6D7603" w:rsidR="00023F27" w:rsidRDefault="00023F27" w:rsidP="00452D29">
      <w:pPr>
        <w:rPr>
          <w:rFonts w:eastAsia="Arial Unicode MS"/>
          <w:u w:color="000000"/>
        </w:rPr>
      </w:pPr>
    </w:p>
    <w:p w14:paraId="0E555F02" w14:textId="10EA7853" w:rsidR="00023F27" w:rsidRDefault="00023F27" w:rsidP="00452D29">
      <w:pPr>
        <w:rPr>
          <w:rFonts w:eastAsia="Arial Unicode MS"/>
          <w:u w:color="000000"/>
        </w:rPr>
      </w:pPr>
      <w:r>
        <w:rPr>
          <w:rFonts w:eastAsia="Arial Unicode MS"/>
          <w:u w:color="000000"/>
        </w:rPr>
        <w:t xml:space="preserve">However, when less than </w:t>
      </w:r>
      <w:proofErr w:type="gramStart"/>
      <w:r>
        <w:rPr>
          <w:rFonts w:eastAsia="Arial Unicode MS"/>
          <w:u w:color="000000"/>
        </w:rPr>
        <w:t>a majority of</w:t>
      </w:r>
      <w:proofErr w:type="gramEnd"/>
      <w:r>
        <w:rPr>
          <w:rFonts w:eastAsia="Arial Unicode MS"/>
          <w:u w:color="000000"/>
        </w:rPr>
        <w:t xml:space="preserve"> the member districts cancel school, the JVSD still conducts classes, and that means that some students are not involved in instructional activities. This change would not only permit an online alternative but also would recognize the unique </w:t>
      </w:r>
      <w:r>
        <w:rPr>
          <w:rFonts w:eastAsia="Arial Unicode MS"/>
          <w:u w:color="000000"/>
        </w:rPr>
        <w:lastRenderedPageBreak/>
        <w:t>instruction that career-tech programs provide by permitting internships and student projects related to the students’ career-tech fields.</w:t>
      </w:r>
    </w:p>
    <w:p w14:paraId="0E16BABB" w14:textId="190662B7" w:rsidR="00023F27" w:rsidRDefault="00023F27" w:rsidP="00452D29">
      <w:pPr>
        <w:rPr>
          <w:rFonts w:eastAsia="Arial Unicode MS"/>
          <w:u w:color="000000"/>
        </w:rPr>
      </w:pPr>
    </w:p>
    <w:p w14:paraId="2505C499" w14:textId="0925020A" w:rsidR="00023F27" w:rsidRDefault="00023F27" w:rsidP="00452D29">
      <w:pPr>
        <w:rPr>
          <w:rFonts w:eastAsia="Arial Unicode MS"/>
          <w:u w:color="000000"/>
        </w:rPr>
      </w:pPr>
      <w:r>
        <w:rPr>
          <w:rFonts w:eastAsia="Arial Unicode MS"/>
          <w:u w:color="000000"/>
        </w:rPr>
        <w:t>We support the provision that would require compensation to a JVSD for a property tax exemption if there is a compensation agreement with a member school district of that JVSD. Under current law, a legislative authority may provide for compensation to be paid to JVSDs located in the proposed tax exemption zone, but there is no requirement to do so. SB 89 would require that the JVSDs be compensated at the same rate, and under the same terms, as compensation paid to the school district. (This requirement already exists in state law for compensation agreements entered into as a result of a tax increment financing arrangement.</w:t>
      </w:r>
      <w:r w:rsidR="00312030">
        <w:rPr>
          <w:rFonts w:eastAsia="Arial Unicode MS"/>
          <w:u w:color="000000"/>
        </w:rPr>
        <w:t>)</w:t>
      </w:r>
    </w:p>
    <w:p w14:paraId="49A05FE8" w14:textId="288C2146" w:rsidR="00023F27" w:rsidRDefault="00023F27" w:rsidP="00452D29">
      <w:pPr>
        <w:rPr>
          <w:rFonts w:eastAsia="Arial Unicode MS"/>
          <w:u w:color="000000"/>
        </w:rPr>
      </w:pPr>
    </w:p>
    <w:p w14:paraId="22E533AD" w14:textId="6BCBF832" w:rsidR="00023F27" w:rsidRDefault="00023F27" w:rsidP="00452D29">
      <w:pPr>
        <w:rPr>
          <w:rFonts w:eastAsia="Arial Unicode MS"/>
          <w:u w:color="000000"/>
        </w:rPr>
      </w:pPr>
      <w:r>
        <w:rPr>
          <w:rFonts w:eastAsia="Arial Unicode MS"/>
          <w:u w:color="000000"/>
        </w:rPr>
        <w:t xml:space="preserve">The bill would also modify the workforce graduation pathway by allowing a student to qualify for a high school diploma by attaining a selected score on a nationally recognized job skills assessment (generally, the </w:t>
      </w:r>
      <w:proofErr w:type="spellStart"/>
      <w:r>
        <w:rPr>
          <w:rFonts w:eastAsia="Arial Unicode MS"/>
          <w:u w:color="000000"/>
        </w:rPr>
        <w:t>WorkKeys</w:t>
      </w:r>
      <w:proofErr w:type="spellEnd"/>
      <w:r>
        <w:rPr>
          <w:rFonts w:eastAsia="Arial Unicode MS"/>
          <w:u w:color="000000"/>
        </w:rPr>
        <w:t xml:space="preserve"> assessment)</w:t>
      </w:r>
      <w:r w:rsidR="00312030">
        <w:rPr>
          <w:rFonts w:eastAsia="Arial Unicode MS"/>
          <w:u w:color="000000"/>
        </w:rPr>
        <w:t>,</w:t>
      </w:r>
      <w:r>
        <w:rPr>
          <w:rFonts w:eastAsia="Arial Unicode MS"/>
          <w:u w:color="000000"/>
        </w:rPr>
        <w:t xml:space="preserve"> obtaining an industry recognized credential, or obtaining a license that requires an examination and is issued by a state agency or board. Currently, the requirement is that a student in this pathway must obtain the selected </w:t>
      </w:r>
      <w:proofErr w:type="spellStart"/>
      <w:r>
        <w:rPr>
          <w:rFonts w:eastAsia="Arial Unicode MS"/>
          <w:u w:color="000000"/>
        </w:rPr>
        <w:t>WorkKeys</w:t>
      </w:r>
      <w:proofErr w:type="spellEnd"/>
      <w:r>
        <w:rPr>
          <w:rFonts w:eastAsia="Arial Unicode MS"/>
          <w:u w:color="000000"/>
        </w:rPr>
        <w:t xml:space="preserve"> score </w:t>
      </w:r>
      <w:r w:rsidRPr="00023F27">
        <w:rPr>
          <w:rFonts w:eastAsia="Arial Unicode MS"/>
          <w:u w:val="single" w:color="000000"/>
        </w:rPr>
        <w:t>and</w:t>
      </w:r>
      <w:r>
        <w:rPr>
          <w:rFonts w:eastAsia="Arial Unicode MS"/>
          <w:u w:color="000000"/>
        </w:rPr>
        <w:t xml:space="preserve"> obtain either an industry recognized credential or license.</w:t>
      </w:r>
    </w:p>
    <w:p w14:paraId="511F0C96" w14:textId="2F32C457" w:rsidR="00023F27" w:rsidRDefault="00023F27" w:rsidP="00452D29">
      <w:pPr>
        <w:rPr>
          <w:rFonts w:eastAsia="Arial Unicode MS"/>
          <w:u w:color="000000"/>
        </w:rPr>
      </w:pPr>
    </w:p>
    <w:p w14:paraId="49A2FC05" w14:textId="64A17F14" w:rsidR="00023F27" w:rsidRDefault="00023F27" w:rsidP="00452D29">
      <w:pPr>
        <w:rPr>
          <w:rFonts w:eastAsia="Arial Unicode MS"/>
          <w:u w:color="000000"/>
        </w:rPr>
      </w:pPr>
      <w:r>
        <w:rPr>
          <w:rFonts w:eastAsia="Arial Unicode MS"/>
          <w:u w:color="000000"/>
        </w:rPr>
        <w:t xml:space="preserve">We also support a provision in SB 89 that permits the lead district of a career-technical planning district (CTPD) to enter into an agreement with another district within the CTPD to establish a method to determine full-time equivalency of a student enrolled in both districts in order to calculate the enrollment of each district for state funding purposes. The agreement would be determined locally and would not be subject to review or approval by the Ohio Department of </w:t>
      </w:r>
      <w:r w:rsidR="005A2E58">
        <w:rPr>
          <w:rFonts w:eastAsia="Arial Unicode MS"/>
          <w:u w:color="000000"/>
        </w:rPr>
        <w:t>E</w:t>
      </w:r>
      <w:r>
        <w:rPr>
          <w:rFonts w:eastAsia="Arial Unicode MS"/>
          <w:u w:color="000000"/>
        </w:rPr>
        <w:t>ducation.</w:t>
      </w:r>
    </w:p>
    <w:p w14:paraId="01ADC594" w14:textId="02817BB0" w:rsidR="00023F27" w:rsidRDefault="00023F27" w:rsidP="00452D29">
      <w:pPr>
        <w:rPr>
          <w:rFonts w:eastAsia="Arial Unicode MS"/>
          <w:u w:color="000000"/>
        </w:rPr>
      </w:pPr>
    </w:p>
    <w:p w14:paraId="3C72B5E7" w14:textId="22950386" w:rsidR="00023F27" w:rsidRDefault="00023F27" w:rsidP="00452D29">
      <w:pPr>
        <w:rPr>
          <w:rFonts w:eastAsia="Arial Unicode MS"/>
          <w:u w:color="000000"/>
        </w:rPr>
      </w:pPr>
      <w:r>
        <w:rPr>
          <w:rFonts w:eastAsia="Arial Unicode MS"/>
          <w:u w:color="000000"/>
        </w:rPr>
        <w:t>We also support the provision in the bill that would allow an individual holding an adult education permit for a career-tech field be permitted to work as a substitute career-tech teacher for up to 80 days each school year. It can be very challenging for career-tech districts to find appropriately educated substitute teachers in many career fields. This would provide some flexibility, and these adult permit holders would have been subject to background checks.</w:t>
      </w:r>
      <w:bookmarkStart w:id="0" w:name="_GoBack"/>
      <w:bookmarkEnd w:id="0"/>
    </w:p>
    <w:p w14:paraId="17C191F8" w14:textId="78099B93" w:rsidR="00023F27" w:rsidRDefault="00023F27" w:rsidP="00452D29">
      <w:pPr>
        <w:rPr>
          <w:rFonts w:eastAsia="Arial Unicode MS"/>
          <w:u w:color="000000"/>
        </w:rPr>
      </w:pPr>
    </w:p>
    <w:p w14:paraId="23A2575B" w14:textId="71808D0E" w:rsidR="00023F27" w:rsidRDefault="00023F27" w:rsidP="00452D29">
      <w:pPr>
        <w:rPr>
          <w:rFonts w:eastAsia="Arial Unicode MS"/>
          <w:u w:color="000000"/>
        </w:rPr>
      </w:pPr>
      <w:r>
        <w:rPr>
          <w:rFonts w:eastAsia="Arial Unicode MS"/>
          <w:u w:color="000000"/>
        </w:rPr>
        <w:t xml:space="preserve">Finally, we support the provision requiring a state higher education institution with an articulation agreement with a CTPD to provide </w:t>
      </w:r>
      <w:proofErr w:type="spellStart"/>
      <w:r>
        <w:rPr>
          <w:rFonts w:eastAsia="Arial Unicode MS"/>
          <w:u w:color="000000"/>
        </w:rPr>
        <w:t>transcripted</w:t>
      </w:r>
      <w:proofErr w:type="spellEnd"/>
      <w:r>
        <w:rPr>
          <w:rFonts w:eastAsia="Arial Unicode MS"/>
          <w:u w:color="000000"/>
        </w:rPr>
        <w:t xml:space="preserve"> credit to students who complete the higher education courses through the CTPD under certain circumstances. These circumstances include receiving the required score on any assessment related to the course and having the course approved through either a local articulation agreement or the career-technical assurance guides (CTAG) developed by the Chancellor.</w:t>
      </w:r>
    </w:p>
    <w:p w14:paraId="64A75734" w14:textId="77777777" w:rsidR="00023F27" w:rsidRDefault="00023F27" w:rsidP="00452D29">
      <w:pPr>
        <w:rPr>
          <w:rFonts w:eastAsia="Arial Unicode MS"/>
          <w:u w:color="000000"/>
        </w:rPr>
      </w:pPr>
    </w:p>
    <w:p w14:paraId="1F33FEBB" w14:textId="3EB44E83" w:rsidR="00DA0E59" w:rsidRDefault="00DA0E59" w:rsidP="00452D29">
      <w:pPr>
        <w:rPr>
          <w:rFonts w:eastAsia="Arial Unicode MS"/>
          <w:u w:color="000000"/>
        </w:rPr>
      </w:pPr>
      <w:r>
        <w:rPr>
          <w:rFonts w:eastAsia="Arial Unicode MS"/>
          <w:u w:color="000000"/>
        </w:rPr>
        <w:t xml:space="preserve">Chair Lehner, thank you for this opportunity to express our support for Senate Bill </w:t>
      </w:r>
      <w:r w:rsidR="00856E72">
        <w:rPr>
          <w:rFonts w:eastAsia="Arial Unicode MS"/>
          <w:u w:color="000000"/>
        </w:rPr>
        <w:t>8</w:t>
      </w:r>
      <w:r>
        <w:rPr>
          <w:rFonts w:eastAsia="Arial Unicode MS"/>
          <w:u w:color="000000"/>
        </w:rPr>
        <w:t>9, and we will be happy to address any questions at the pleasure of the chair.</w:t>
      </w:r>
    </w:p>
    <w:p w14:paraId="36D35A51" w14:textId="653C9437" w:rsidR="00DA0E59" w:rsidRDefault="00DA0E59" w:rsidP="00452D29">
      <w:pPr>
        <w:rPr>
          <w:rFonts w:eastAsia="Arial Unicode MS"/>
          <w:u w:color="000000"/>
        </w:rPr>
      </w:pPr>
    </w:p>
    <w:p w14:paraId="600EE40F" w14:textId="77777777" w:rsidR="00DA0E59" w:rsidRDefault="00DA0E59" w:rsidP="00452D29">
      <w:pPr>
        <w:rPr>
          <w:rFonts w:eastAsia="Arial Unicode MS"/>
          <w:u w:color="000000"/>
        </w:rPr>
      </w:pPr>
    </w:p>
    <w:sectPr w:rsidR="00DA0E59" w:rsidSect="0049012C">
      <w:head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7A0B" w14:textId="77777777" w:rsidR="00577120" w:rsidRDefault="00577120" w:rsidP="0049012C">
      <w:r>
        <w:separator/>
      </w:r>
    </w:p>
  </w:endnote>
  <w:endnote w:type="continuationSeparator" w:id="0">
    <w:p w14:paraId="1EDDCE59" w14:textId="77777777" w:rsidR="00577120" w:rsidRDefault="00577120" w:rsidP="004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F138" w14:textId="77777777" w:rsidR="00577120" w:rsidRDefault="00577120" w:rsidP="0049012C">
      <w:r>
        <w:separator/>
      </w:r>
    </w:p>
  </w:footnote>
  <w:footnote w:type="continuationSeparator" w:id="0">
    <w:p w14:paraId="43C73B4D" w14:textId="77777777" w:rsidR="00577120" w:rsidRDefault="00577120" w:rsidP="0049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0749" w14:textId="73734B44" w:rsidR="0049012C" w:rsidRPr="0049012C" w:rsidRDefault="00856E72">
    <w:pPr>
      <w:pStyle w:val="Header"/>
      <w:rPr>
        <w:rFonts w:asciiTheme="majorHAnsi" w:hAnsiTheme="majorHAnsi"/>
        <w:b/>
        <w:sz w:val="18"/>
        <w:szCs w:val="18"/>
      </w:rPr>
    </w:pPr>
    <w:r>
      <w:rPr>
        <w:rFonts w:asciiTheme="majorHAnsi" w:hAnsiTheme="majorHAnsi"/>
        <w:b/>
        <w:sz w:val="18"/>
        <w:szCs w:val="18"/>
      </w:rPr>
      <w:t>Senate Bill 89</w:t>
    </w:r>
    <w:r w:rsidR="0049012C" w:rsidRPr="0049012C">
      <w:rPr>
        <w:rFonts w:asciiTheme="majorHAnsi" w:hAnsiTheme="majorHAnsi"/>
        <w:b/>
        <w:sz w:val="18"/>
        <w:szCs w:val="18"/>
      </w:rPr>
      <w:t xml:space="preserve"> Testimony</w:t>
    </w:r>
  </w:p>
  <w:p w14:paraId="3EBD11B0" w14:textId="626F8E61" w:rsidR="0049012C" w:rsidRPr="0049012C" w:rsidRDefault="0049012C">
    <w:pPr>
      <w:pStyle w:val="Header"/>
      <w:rPr>
        <w:rFonts w:asciiTheme="majorHAnsi" w:hAnsiTheme="majorHAnsi"/>
        <w:b/>
        <w:sz w:val="18"/>
        <w:szCs w:val="18"/>
      </w:rPr>
    </w:pPr>
    <w:r w:rsidRPr="0049012C">
      <w:rPr>
        <w:rFonts w:asciiTheme="majorHAnsi" w:hAnsiTheme="majorHAnsi"/>
        <w:b/>
        <w:sz w:val="18"/>
        <w:szCs w:val="18"/>
      </w:rPr>
      <w:t>BASA, OASBO, and OSBA</w:t>
    </w:r>
  </w:p>
  <w:p w14:paraId="6CB60045" w14:textId="4513FC2C" w:rsidR="0049012C" w:rsidRPr="0049012C" w:rsidRDefault="00CA46A2">
    <w:pPr>
      <w:pStyle w:val="Header"/>
      <w:rPr>
        <w:rFonts w:asciiTheme="majorHAnsi" w:hAnsiTheme="majorHAnsi"/>
        <w:b/>
        <w:sz w:val="18"/>
        <w:szCs w:val="18"/>
      </w:rPr>
    </w:pPr>
    <w:r>
      <w:rPr>
        <w:rFonts w:asciiTheme="majorHAnsi" w:hAnsiTheme="majorHAnsi"/>
        <w:b/>
        <w:sz w:val="18"/>
        <w:szCs w:val="18"/>
      </w:rPr>
      <w:t>May 7</w:t>
    </w:r>
    <w:r w:rsidR="00023F27">
      <w:rPr>
        <w:rFonts w:asciiTheme="majorHAnsi" w:hAnsiTheme="majorHAnsi"/>
        <w:b/>
        <w:sz w:val="18"/>
        <w:szCs w:val="18"/>
      </w:rPr>
      <w:t>, 2019</w:t>
    </w:r>
  </w:p>
  <w:p w14:paraId="07988C3C" w14:textId="77777777" w:rsidR="0049012C" w:rsidRDefault="0049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81C6A"/>
    <w:multiLevelType w:val="hybridMultilevel"/>
    <w:tmpl w:val="6FE4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03DA4"/>
    <w:multiLevelType w:val="hybridMultilevel"/>
    <w:tmpl w:val="3B18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42"/>
    <w:rsid w:val="00020605"/>
    <w:rsid w:val="00023F27"/>
    <w:rsid w:val="000B5283"/>
    <w:rsid w:val="000D12AE"/>
    <w:rsid w:val="00123E13"/>
    <w:rsid w:val="00126148"/>
    <w:rsid w:val="00137779"/>
    <w:rsid w:val="001676DC"/>
    <w:rsid w:val="00167E21"/>
    <w:rsid w:val="001E25E1"/>
    <w:rsid w:val="001F4383"/>
    <w:rsid w:val="00220519"/>
    <w:rsid w:val="002363BC"/>
    <w:rsid w:val="00242D22"/>
    <w:rsid w:val="002437A4"/>
    <w:rsid w:val="00254D87"/>
    <w:rsid w:val="002C1F08"/>
    <w:rsid w:val="00302ED7"/>
    <w:rsid w:val="00312030"/>
    <w:rsid w:val="003418CD"/>
    <w:rsid w:val="00342022"/>
    <w:rsid w:val="00345DCC"/>
    <w:rsid w:val="0035606C"/>
    <w:rsid w:val="00364747"/>
    <w:rsid w:val="003755EA"/>
    <w:rsid w:val="00394B23"/>
    <w:rsid w:val="003F33C6"/>
    <w:rsid w:val="003F44A6"/>
    <w:rsid w:val="00414BB8"/>
    <w:rsid w:val="004171FE"/>
    <w:rsid w:val="004275E4"/>
    <w:rsid w:val="0043253A"/>
    <w:rsid w:val="00440935"/>
    <w:rsid w:val="0045139F"/>
    <w:rsid w:val="00451DA8"/>
    <w:rsid w:val="00452D29"/>
    <w:rsid w:val="00475274"/>
    <w:rsid w:val="0048174E"/>
    <w:rsid w:val="0049012C"/>
    <w:rsid w:val="004A21CB"/>
    <w:rsid w:val="004B01E3"/>
    <w:rsid w:val="004B6804"/>
    <w:rsid w:val="004B79A8"/>
    <w:rsid w:val="004F731E"/>
    <w:rsid w:val="00533A72"/>
    <w:rsid w:val="00550A0C"/>
    <w:rsid w:val="00567042"/>
    <w:rsid w:val="00577120"/>
    <w:rsid w:val="005A2E58"/>
    <w:rsid w:val="005B4FB2"/>
    <w:rsid w:val="005D765C"/>
    <w:rsid w:val="005F07B6"/>
    <w:rsid w:val="0061608C"/>
    <w:rsid w:val="006170AC"/>
    <w:rsid w:val="0063237E"/>
    <w:rsid w:val="006627F9"/>
    <w:rsid w:val="00695E54"/>
    <w:rsid w:val="00696BE8"/>
    <w:rsid w:val="006D7774"/>
    <w:rsid w:val="00716AD9"/>
    <w:rsid w:val="00734F30"/>
    <w:rsid w:val="0075083F"/>
    <w:rsid w:val="0077598F"/>
    <w:rsid w:val="007B20E8"/>
    <w:rsid w:val="007E21D0"/>
    <w:rsid w:val="008326C0"/>
    <w:rsid w:val="00836315"/>
    <w:rsid w:val="00856E72"/>
    <w:rsid w:val="00865843"/>
    <w:rsid w:val="00881E70"/>
    <w:rsid w:val="008B5608"/>
    <w:rsid w:val="008B5C48"/>
    <w:rsid w:val="008F0D5B"/>
    <w:rsid w:val="009841B6"/>
    <w:rsid w:val="00991777"/>
    <w:rsid w:val="00A816E1"/>
    <w:rsid w:val="00A9157C"/>
    <w:rsid w:val="00A91BE5"/>
    <w:rsid w:val="00AB7D25"/>
    <w:rsid w:val="00B37298"/>
    <w:rsid w:val="00B52218"/>
    <w:rsid w:val="00B626D3"/>
    <w:rsid w:val="00B770FC"/>
    <w:rsid w:val="00B77310"/>
    <w:rsid w:val="00BD1900"/>
    <w:rsid w:val="00C43B2D"/>
    <w:rsid w:val="00C6672D"/>
    <w:rsid w:val="00CA46A2"/>
    <w:rsid w:val="00CA741B"/>
    <w:rsid w:val="00CB757D"/>
    <w:rsid w:val="00D20AD9"/>
    <w:rsid w:val="00D730F5"/>
    <w:rsid w:val="00DA0E59"/>
    <w:rsid w:val="00DA5F68"/>
    <w:rsid w:val="00DB56C5"/>
    <w:rsid w:val="00DE4CD2"/>
    <w:rsid w:val="00E13E6C"/>
    <w:rsid w:val="00E83372"/>
    <w:rsid w:val="00EC6ADE"/>
    <w:rsid w:val="00F817AD"/>
    <w:rsid w:val="00FC42D9"/>
    <w:rsid w:val="00FE6A66"/>
    <w:rsid w:val="00FF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568BE27"/>
  <w14:defaultImageDpi w14:val="300"/>
  <w15:docId w15:val="{452A63B6-D96B-44C8-8653-5D33A57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utoRedefine/>
    <w:qFormat/>
    <w:rsid w:val="00452D29"/>
    <w:pPr>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67042"/>
    <w:pPr>
      <w:outlineLvl w:val="0"/>
    </w:pPr>
    <w:rPr>
      <w:rFonts w:ascii="Times New Roman" w:eastAsia="Arial Unicode MS" w:hAnsi="Times New Roman" w:cs="Times New Roman"/>
      <w:color w:val="000000"/>
      <w:szCs w:val="20"/>
      <w:u w:color="000000"/>
    </w:rPr>
  </w:style>
  <w:style w:type="paragraph" w:customStyle="1" w:styleId="Body">
    <w:name w:val="Body"/>
    <w:rsid w:val="0056704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72"/>
    <w:rsid w:val="00567042"/>
    <w:pPr>
      <w:ind w:left="720"/>
      <w:contextualSpacing/>
    </w:pPr>
  </w:style>
  <w:style w:type="paragraph" w:styleId="BalloonText">
    <w:name w:val="Balloon Text"/>
    <w:basedOn w:val="Normal"/>
    <w:link w:val="BalloonTextChar"/>
    <w:uiPriority w:val="99"/>
    <w:semiHidden/>
    <w:unhideWhenUsed/>
    <w:rsid w:val="004B0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1E3"/>
    <w:rPr>
      <w:rFonts w:ascii="Segoe UI" w:eastAsia="Times New Roman" w:hAnsi="Segoe UI" w:cs="Segoe UI"/>
      <w:sz w:val="18"/>
      <w:szCs w:val="18"/>
    </w:rPr>
  </w:style>
  <w:style w:type="paragraph" w:styleId="Header">
    <w:name w:val="header"/>
    <w:basedOn w:val="Normal"/>
    <w:link w:val="HeaderChar"/>
    <w:uiPriority w:val="99"/>
    <w:unhideWhenUsed/>
    <w:rsid w:val="0049012C"/>
    <w:pPr>
      <w:tabs>
        <w:tab w:val="center" w:pos="4680"/>
        <w:tab w:val="right" w:pos="9360"/>
      </w:tabs>
    </w:pPr>
  </w:style>
  <w:style w:type="character" w:customStyle="1" w:styleId="HeaderChar">
    <w:name w:val="Header Char"/>
    <w:basedOn w:val="DefaultParagraphFont"/>
    <w:link w:val="Header"/>
    <w:uiPriority w:val="99"/>
    <w:rsid w:val="0049012C"/>
    <w:rPr>
      <w:rFonts w:ascii="Times New Roman" w:eastAsia="Times New Roman" w:hAnsi="Times New Roman" w:cs="Times New Roman"/>
    </w:rPr>
  </w:style>
  <w:style w:type="paragraph" w:styleId="Footer">
    <w:name w:val="footer"/>
    <w:basedOn w:val="Normal"/>
    <w:link w:val="FooterChar"/>
    <w:uiPriority w:val="99"/>
    <w:unhideWhenUsed/>
    <w:rsid w:val="0049012C"/>
    <w:pPr>
      <w:tabs>
        <w:tab w:val="center" w:pos="4680"/>
        <w:tab w:val="right" w:pos="9360"/>
      </w:tabs>
    </w:pPr>
  </w:style>
  <w:style w:type="character" w:customStyle="1" w:styleId="FooterChar">
    <w:name w:val="Footer Char"/>
    <w:basedOn w:val="DefaultParagraphFont"/>
    <w:link w:val="Footer"/>
    <w:uiPriority w:val="99"/>
    <w:rsid w:val="004901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Tom Ash</cp:lastModifiedBy>
  <cp:revision>7</cp:revision>
  <cp:lastPrinted>2015-02-17T15:33:00Z</cp:lastPrinted>
  <dcterms:created xsi:type="dcterms:W3CDTF">2019-04-05T18:39:00Z</dcterms:created>
  <dcterms:modified xsi:type="dcterms:W3CDTF">2019-05-06T12:56:00Z</dcterms:modified>
</cp:coreProperties>
</file>