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409E8" w14:textId="607E5650" w:rsidR="005B5C8E" w:rsidRPr="004232D6" w:rsidRDefault="00AB62E7" w:rsidP="00881F39">
      <w:pPr>
        <w:jc w:val="center"/>
        <w:outlineLvl w:val="0"/>
        <w:rPr>
          <w:b/>
          <w:sz w:val="28"/>
          <w:szCs w:val="28"/>
        </w:rPr>
      </w:pPr>
      <w:r>
        <w:rPr>
          <w:b/>
          <w:sz w:val="28"/>
          <w:szCs w:val="28"/>
        </w:rPr>
        <w:t xml:space="preserve">Changes made to Amended Substitute House Bill </w:t>
      </w:r>
      <w:r w:rsidR="004232D6" w:rsidRPr="004232D6">
        <w:rPr>
          <w:b/>
          <w:sz w:val="28"/>
          <w:szCs w:val="28"/>
        </w:rPr>
        <w:t>49</w:t>
      </w:r>
    </w:p>
    <w:p w14:paraId="009CB93D" w14:textId="77777777" w:rsidR="004232D6" w:rsidRPr="004232D6" w:rsidRDefault="004232D6" w:rsidP="00881F39">
      <w:pPr>
        <w:jc w:val="center"/>
        <w:outlineLvl w:val="0"/>
        <w:rPr>
          <w:b/>
          <w:sz w:val="28"/>
          <w:szCs w:val="28"/>
        </w:rPr>
      </w:pPr>
      <w:r w:rsidRPr="004232D6">
        <w:rPr>
          <w:b/>
          <w:sz w:val="28"/>
          <w:szCs w:val="28"/>
        </w:rPr>
        <w:t>Omnibus Amendment</w:t>
      </w:r>
    </w:p>
    <w:p w14:paraId="177B163B" w14:textId="77777777" w:rsidR="004232D6" w:rsidRDefault="004232D6" w:rsidP="004232D6">
      <w:pPr>
        <w:rPr>
          <w:b/>
        </w:rPr>
      </w:pPr>
    </w:p>
    <w:p w14:paraId="68108A55" w14:textId="77777777" w:rsidR="004232D6" w:rsidRDefault="004232D6" w:rsidP="004232D6">
      <w:pPr>
        <w:pStyle w:val="ListParagraph"/>
        <w:numPr>
          <w:ilvl w:val="0"/>
          <w:numId w:val="2"/>
        </w:numPr>
      </w:pPr>
      <w:r>
        <w:t xml:space="preserve">Increases funding by $2.5 million each year for early childhood education efforts </w:t>
      </w:r>
    </w:p>
    <w:p w14:paraId="5D97CD5C" w14:textId="77777777" w:rsidR="004232D6" w:rsidRDefault="004232D6" w:rsidP="004232D6">
      <w:pPr>
        <w:pStyle w:val="ListParagraph"/>
        <w:numPr>
          <w:ilvl w:val="0"/>
          <w:numId w:val="2"/>
        </w:numPr>
      </w:pPr>
      <w:r>
        <w:t>Eliminates language concerning students receiving college credit for comparable coursework</w:t>
      </w:r>
    </w:p>
    <w:p w14:paraId="23AE28ED" w14:textId="77777777" w:rsidR="004232D6" w:rsidRDefault="004232D6" w:rsidP="004232D6">
      <w:pPr>
        <w:pStyle w:val="ListParagraph"/>
        <w:numPr>
          <w:ilvl w:val="0"/>
          <w:numId w:val="2"/>
        </w:numPr>
      </w:pPr>
      <w:r>
        <w:t>Eliminates duplicative reporting requirements with the College Credit Plus (CCP) program</w:t>
      </w:r>
    </w:p>
    <w:p w14:paraId="6B64D227" w14:textId="57801E61" w:rsidR="004232D6" w:rsidRDefault="004232D6" w:rsidP="004232D6">
      <w:pPr>
        <w:pStyle w:val="ListParagraph"/>
        <w:numPr>
          <w:ilvl w:val="0"/>
          <w:numId w:val="2"/>
        </w:numPr>
      </w:pPr>
      <w:r>
        <w:t>Provides a school district that is educating a student with special education needs in a residential treatment facility the option of receiving from the student’s district of residence either tuition or an excess</w:t>
      </w:r>
      <w:r w:rsidR="00AB62E7">
        <w:t>-</w:t>
      </w:r>
      <w:r>
        <w:t>cost payment</w:t>
      </w:r>
    </w:p>
    <w:p w14:paraId="15DF1C01" w14:textId="29C702A0" w:rsidR="004232D6" w:rsidRDefault="000C505A" w:rsidP="004232D6">
      <w:pPr>
        <w:pStyle w:val="ListParagraph"/>
        <w:numPr>
          <w:ilvl w:val="0"/>
          <w:numId w:val="2"/>
        </w:numPr>
      </w:pPr>
      <w:r>
        <w:t xml:space="preserve">Exempts early college high school programs from the requirements of CCP </w:t>
      </w:r>
      <w:r w:rsidR="00AB62E7">
        <w:t>with the approval of the state s</w:t>
      </w:r>
      <w:r>
        <w:t>uperintendent</w:t>
      </w:r>
      <w:r w:rsidR="00AB62E7">
        <w:t xml:space="preserve"> of public instruction</w:t>
      </w:r>
      <w:r>
        <w:t xml:space="preserve"> and </w:t>
      </w:r>
      <w:r w:rsidR="00AB62E7">
        <w:t>c</w:t>
      </w:r>
      <w:r>
        <w:t xml:space="preserve">hancellor of the </w:t>
      </w:r>
      <w:r w:rsidR="00AB62E7">
        <w:t xml:space="preserve">Ohio </w:t>
      </w:r>
      <w:r>
        <w:t xml:space="preserve">Department of Higher </w:t>
      </w:r>
      <w:r w:rsidR="00E25B28">
        <w:t>Education</w:t>
      </w:r>
    </w:p>
    <w:p w14:paraId="3C459680" w14:textId="24042C68" w:rsidR="000C505A" w:rsidRDefault="00E25B28" w:rsidP="004232D6">
      <w:pPr>
        <w:pStyle w:val="ListParagraph"/>
        <w:numPr>
          <w:ilvl w:val="0"/>
          <w:numId w:val="2"/>
        </w:numPr>
      </w:pPr>
      <w:r>
        <w:t>Increases the maximum amounts for the Clevela</w:t>
      </w:r>
      <w:r w:rsidR="00AB62E7">
        <w:t>nd Scholarship P</w:t>
      </w:r>
      <w:r>
        <w:t xml:space="preserve">rogram to match the EdChoice Scholarship </w:t>
      </w:r>
    </w:p>
    <w:p w14:paraId="08C6AAD3" w14:textId="5C314A62" w:rsidR="001038F0" w:rsidRDefault="001038F0" w:rsidP="004232D6">
      <w:pPr>
        <w:pStyle w:val="ListParagraph"/>
        <w:numPr>
          <w:ilvl w:val="0"/>
          <w:numId w:val="2"/>
        </w:numPr>
      </w:pPr>
      <w:r>
        <w:t>Creates two alternati</w:t>
      </w:r>
      <w:r w:rsidR="00AB62E7">
        <w:t>ve graduation pathways for the c</w:t>
      </w:r>
      <w:r>
        <w:t xml:space="preserve">lass of 2018 as </w:t>
      </w:r>
      <w:r w:rsidR="00881F39">
        <w:t>recommended</w:t>
      </w:r>
      <w:r>
        <w:t xml:space="preserve"> </w:t>
      </w:r>
      <w:r w:rsidR="00881F39">
        <w:t>by</w:t>
      </w:r>
      <w:r>
        <w:t xml:space="preserve"> the State Board of Education</w:t>
      </w:r>
    </w:p>
    <w:p w14:paraId="48941B19" w14:textId="57825582" w:rsidR="001038F0" w:rsidRDefault="001038F0" w:rsidP="004232D6">
      <w:pPr>
        <w:pStyle w:val="ListParagraph"/>
        <w:numPr>
          <w:ilvl w:val="0"/>
          <w:numId w:val="2"/>
        </w:numPr>
      </w:pPr>
      <w:r>
        <w:t xml:space="preserve">Restores House </w:t>
      </w:r>
      <w:r w:rsidR="00AB62E7">
        <w:t>language permitting ESCs rated effective</w:t>
      </w:r>
      <w:r>
        <w:t xml:space="preserve"> or higher to sponsor community schools regardless of the school’s location</w:t>
      </w:r>
    </w:p>
    <w:p w14:paraId="4B4A9518" w14:textId="1B25FFFD" w:rsidR="001038F0" w:rsidRDefault="001038F0" w:rsidP="004232D6">
      <w:pPr>
        <w:pStyle w:val="ListParagraph"/>
        <w:numPr>
          <w:ilvl w:val="0"/>
          <w:numId w:val="2"/>
        </w:numPr>
      </w:pPr>
      <w:r>
        <w:t xml:space="preserve">Restores an </w:t>
      </w:r>
      <w:r w:rsidR="007730CC">
        <w:t>early childhood e</w:t>
      </w:r>
      <w:r>
        <w:t>ducation earmark to support early learning and development programs in smaller communities and progr</w:t>
      </w:r>
      <w:r w:rsidR="00AB62E7">
        <w:t xml:space="preserve">ams rated three </w:t>
      </w:r>
      <w:r w:rsidR="00BB24BE">
        <w:t>star</w:t>
      </w:r>
      <w:r>
        <w:t>s and above under Step Up to Quality</w:t>
      </w:r>
    </w:p>
    <w:p w14:paraId="7A2115F2" w14:textId="6EDE16B1" w:rsidR="00A975E4" w:rsidRDefault="00A975E4" w:rsidP="00A975E4">
      <w:pPr>
        <w:pStyle w:val="ListParagraph"/>
        <w:numPr>
          <w:ilvl w:val="0"/>
          <w:numId w:val="2"/>
        </w:numPr>
      </w:pPr>
      <w:r>
        <w:t>Restores language from</w:t>
      </w:r>
      <w:r w:rsidR="00AB62E7">
        <w:t xml:space="preserve"> the as-i</w:t>
      </w:r>
      <w:r>
        <w:t>ntroduced version regarding distribution of early childhood funding to economically disadvantaged communities and create</w:t>
      </w:r>
      <w:r w:rsidR="00BB24BE">
        <w:t>s</w:t>
      </w:r>
      <w:r>
        <w:t xml:space="preserve"> an Appalachian region pilot project</w:t>
      </w:r>
    </w:p>
    <w:p w14:paraId="7A6790CD" w14:textId="55302B3A" w:rsidR="00A975E4" w:rsidRDefault="00A975E4" w:rsidP="00A975E4">
      <w:pPr>
        <w:pStyle w:val="ListParagraph"/>
        <w:numPr>
          <w:ilvl w:val="0"/>
          <w:numId w:val="2"/>
        </w:numPr>
      </w:pPr>
      <w:r>
        <w:t xml:space="preserve">Replaces a school district’s three-year average property valuation with its most recent tax year valuation in </w:t>
      </w:r>
      <w:r w:rsidR="00AB62E7">
        <w:t>fiscal years</w:t>
      </w:r>
      <w:r>
        <w:t xml:space="preserve"> </w:t>
      </w:r>
      <w:r w:rsidR="00AB62E7">
        <w:t>20</w:t>
      </w:r>
      <w:r>
        <w:t xml:space="preserve">18 and </w:t>
      </w:r>
      <w:r w:rsidR="00AB62E7">
        <w:t>20</w:t>
      </w:r>
      <w:r>
        <w:t xml:space="preserve">19 if at least 10% of the district’s total taxable value is </w:t>
      </w:r>
      <w:r w:rsidR="00AB62E7">
        <w:t>composed</w:t>
      </w:r>
      <w:r>
        <w:t xml:space="preserve"> of public utility </w:t>
      </w:r>
      <w:r w:rsidR="00AB62E7">
        <w:t>tangible personal property</w:t>
      </w:r>
      <w:r>
        <w:t xml:space="preserve"> and the public utility property has lost at least 10% of its total taxab</w:t>
      </w:r>
      <w:r w:rsidR="00AB62E7">
        <w:t>le value from the previous year</w:t>
      </w:r>
      <w:r>
        <w:t xml:space="preserve"> and the total taxable value of power plants in the district is at least 10% less than the previous year</w:t>
      </w:r>
    </w:p>
    <w:p w14:paraId="5A2B8C2D" w14:textId="54074DDE" w:rsidR="00830649" w:rsidRDefault="00830649" w:rsidP="00A975E4">
      <w:pPr>
        <w:pStyle w:val="ListParagraph"/>
        <w:numPr>
          <w:ilvl w:val="0"/>
          <w:numId w:val="2"/>
        </w:numPr>
      </w:pPr>
      <w:r>
        <w:t>Permits a superintendent to allow an employee to fill in temporarily as a substitute educational assistant in cases of illness, leave or emergency provided the employee has started the process to apply for an educational aide permit or paraprofessional license with the State Board of Education and has passed a criminal background check</w:t>
      </w:r>
    </w:p>
    <w:p w14:paraId="6E3BCC37" w14:textId="7E805AF9" w:rsidR="00DA2CE1" w:rsidRDefault="00DA2CE1" w:rsidP="00A975E4">
      <w:pPr>
        <w:pStyle w:val="ListParagraph"/>
        <w:numPr>
          <w:ilvl w:val="0"/>
          <w:numId w:val="2"/>
        </w:numPr>
      </w:pPr>
      <w:r>
        <w:t>Establishes the 1:1 School Facilities Option Program</w:t>
      </w:r>
    </w:p>
    <w:p w14:paraId="07165325" w14:textId="0CBE150D" w:rsidR="00DA2CE1" w:rsidRDefault="00DA2CE1" w:rsidP="00A975E4">
      <w:pPr>
        <w:pStyle w:val="ListParagraph"/>
        <w:numPr>
          <w:ilvl w:val="0"/>
          <w:numId w:val="2"/>
        </w:numPr>
      </w:pPr>
      <w:r>
        <w:t xml:space="preserve">Requires </w:t>
      </w:r>
      <w:r w:rsidR="00F46A43">
        <w:t xml:space="preserve">the </w:t>
      </w:r>
      <w:r>
        <w:t>O</w:t>
      </w:r>
      <w:r w:rsidR="00F46A43">
        <w:t xml:space="preserve">hio </w:t>
      </w:r>
      <w:r>
        <w:t>D</w:t>
      </w:r>
      <w:r w:rsidR="00F46A43">
        <w:t xml:space="preserve">epartment of </w:t>
      </w:r>
      <w:r>
        <w:t>E</w:t>
      </w:r>
      <w:r w:rsidR="00F46A43">
        <w:t>ducation</w:t>
      </w:r>
      <w:r>
        <w:t xml:space="preserve"> to annually recommend to the General Assembly a structure to compensate districts for a percentage of the loss the district experiences when it has a 50% decrease in public utility </w:t>
      </w:r>
      <w:r w:rsidR="00A71666">
        <w:t xml:space="preserve">tangible </w:t>
      </w:r>
      <w:r>
        <w:t>personal property valuation</w:t>
      </w:r>
    </w:p>
    <w:p w14:paraId="237B86EA" w14:textId="7AB67C8E" w:rsidR="00DA2CE1" w:rsidRDefault="00267904" w:rsidP="00A975E4">
      <w:pPr>
        <w:pStyle w:val="ListParagraph"/>
        <w:numPr>
          <w:ilvl w:val="0"/>
          <w:numId w:val="2"/>
        </w:numPr>
      </w:pPr>
      <w:r>
        <w:t>Ensures coaches and supervisors of interscholastic athletics are required to complete training on an automated external defibrillator</w:t>
      </w:r>
    </w:p>
    <w:p w14:paraId="4562CF46" w14:textId="21615C23" w:rsidR="00267904" w:rsidRDefault="00267904" w:rsidP="00A975E4">
      <w:pPr>
        <w:pStyle w:val="ListParagraph"/>
        <w:numPr>
          <w:ilvl w:val="0"/>
          <w:numId w:val="2"/>
        </w:numPr>
      </w:pPr>
      <w:r>
        <w:lastRenderedPageBreak/>
        <w:t>Adds $250,000 per year for the Teach for America Program</w:t>
      </w:r>
    </w:p>
    <w:p w14:paraId="45D54268" w14:textId="55696965" w:rsidR="00267904" w:rsidRDefault="00267904" w:rsidP="00A975E4">
      <w:pPr>
        <w:pStyle w:val="ListParagraph"/>
        <w:numPr>
          <w:ilvl w:val="0"/>
          <w:numId w:val="2"/>
        </w:numPr>
      </w:pPr>
      <w:r>
        <w:t>Removes language dealing with property tax complaints and appeals</w:t>
      </w:r>
    </w:p>
    <w:p w14:paraId="2F1861B7" w14:textId="2600524B" w:rsidR="00267904" w:rsidRPr="004232D6" w:rsidRDefault="00267904" w:rsidP="00A975E4">
      <w:pPr>
        <w:pStyle w:val="ListParagraph"/>
        <w:numPr>
          <w:ilvl w:val="0"/>
          <w:numId w:val="2"/>
        </w:numPr>
      </w:pPr>
      <w:r>
        <w:t xml:space="preserve">Modifies a provision of the bill that allows community improvement board grants funded by a county sales tax to be used for school district improvements where only part of the school district is inside the county </w:t>
      </w:r>
    </w:p>
    <w:p w14:paraId="2B421354" w14:textId="77777777" w:rsidR="004232D6" w:rsidRPr="004232D6" w:rsidRDefault="004232D6" w:rsidP="004232D6">
      <w:pPr>
        <w:rPr>
          <w:b/>
        </w:rPr>
      </w:pPr>
      <w:bookmarkStart w:id="0" w:name="_GoBack"/>
      <w:bookmarkEnd w:id="0"/>
    </w:p>
    <w:sectPr w:rsidR="004232D6" w:rsidRPr="004232D6" w:rsidSect="004A0D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B34435"/>
    <w:multiLevelType w:val="hybridMultilevel"/>
    <w:tmpl w:val="DF181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D3424D"/>
    <w:multiLevelType w:val="hybridMultilevel"/>
    <w:tmpl w:val="7960E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2D6"/>
    <w:rsid w:val="000C505A"/>
    <w:rsid w:val="001038F0"/>
    <w:rsid w:val="00154A7A"/>
    <w:rsid w:val="00267904"/>
    <w:rsid w:val="004232D6"/>
    <w:rsid w:val="004A0DC9"/>
    <w:rsid w:val="005B5C8E"/>
    <w:rsid w:val="007730CC"/>
    <w:rsid w:val="00830649"/>
    <w:rsid w:val="00881F39"/>
    <w:rsid w:val="00A71666"/>
    <w:rsid w:val="00A975E4"/>
    <w:rsid w:val="00AB62E7"/>
    <w:rsid w:val="00B054A3"/>
    <w:rsid w:val="00BB24BE"/>
    <w:rsid w:val="00DA2CE1"/>
    <w:rsid w:val="00E25B28"/>
    <w:rsid w:val="00F46A4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B254E6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2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456</Words>
  <Characters>2600</Characters>
  <Application>Microsoft Macintosh Word</Application>
  <DocSecurity>0</DocSecurity>
  <Lines>21</Lines>
  <Paragraphs>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Changes made to Amended Substitute House Bill 49</vt:lpstr>
      <vt:lpstr>Omnibus Amendment</vt:lpstr>
    </vt:vector>
  </TitlesOfParts>
  <LinksUpToDate>false</LinksUpToDate>
  <CharactersWithSpaces>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Hogue</dc:creator>
  <cp:keywords/>
  <dc:description/>
  <cp:lastModifiedBy>Gary Motz</cp:lastModifiedBy>
  <cp:revision>3</cp:revision>
  <dcterms:created xsi:type="dcterms:W3CDTF">2017-06-23T13:58:00Z</dcterms:created>
  <dcterms:modified xsi:type="dcterms:W3CDTF">2017-06-23T14:21:00Z</dcterms:modified>
</cp:coreProperties>
</file>