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7293C" w14:textId="77777777" w:rsidR="00B94E4E" w:rsidRPr="00A875D1" w:rsidRDefault="00B94E4E" w:rsidP="00B94E4E">
      <w:pPr>
        <w:pStyle w:val="policy"/>
        <w:jc w:val="right"/>
        <w:rPr>
          <w:szCs w:val="24"/>
        </w:rPr>
      </w:pPr>
      <w:r w:rsidRPr="00A875D1">
        <w:rPr>
          <w:szCs w:val="24"/>
          <w:u w:val="single"/>
        </w:rPr>
        <w:t>File</w:t>
      </w:r>
      <w:r w:rsidRPr="00A875D1">
        <w:rPr>
          <w:szCs w:val="24"/>
        </w:rPr>
        <w:t>:  IGBM</w:t>
      </w:r>
    </w:p>
    <w:p w14:paraId="0435CE53" w14:textId="77777777" w:rsidR="00B94E4E" w:rsidRPr="00A875D1" w:rsidRDefault="00B94E4E" w:rsidP="00B94E4E">
      <w:pPr>
        <w:pStyle w:val="policy"/>
        <w:rPr>
          <w:szCs w:val="24"/>
        </w:rPr>
      </w:pPr>
    </w:p>
    <w:p w14:paraId="1F38EC5E" w14:textId="77777777" w:rsidR="00B94E4E" w:rsidRPr="00A875D1" w:rsidRDefault="00B94E4E" w:rsidP="00B94E4E">
      <w:pPr>
        <w:pStyle w:val="policy"/>
        <w:rPr>
          <w:szCs w:val="24"/>
        </w:rPr>
      </w:pPr>
    </w:p>
    <w:p w14:paraId="65D09E0C" w14:textId="77777777" w:rsidR="00B94E4E" w:rsidRPr="00A875D1" w:rsidRDefault="00B94E4E" w:rsidP="00B94E4E">
      <w:pPr>
        <w:pStyle w:val="policy"/>
        <w:jc w:val="center"/>
        <w:outlineLvl w:val="0"/>
        <w:rPr>
          <w:szCs w:val="24"/>
        </w:rPr>
      </w:pPr>
      <w:r w:rsidRPr="00A875D1">
        <w:rPr>
          <w:szCs w:val="24"/>
        </w:rPr>
        <w:t>CREDIT FLEXIBILITY</w:t>
      </w:r>
    </w:p>
    <w:p w14:paraId="0F4C32A4" w14:textId="77777777" w:rsidR="00B94E4E" w:rsidRPr="00A875D1" w:rsidRDefault="00B94E4E" w:rsidP="00B94E4E">
      <w:pPr>
        <w:pStyle w:val="policy"/>
        <w:rPr>
          <w:szCs w:val="24"/>
        </w:rPr>
      </w:pPr>
    </w:p>
    <w:p w14:paraId="793F6FDA" w14:textId="77777777" w:rsidR="00B94E4E" w:rsidRPr="00A875D1" w:rsidRDefault="00B94E4E" w:rsidP="00B94E4E">
      <w:pPr>
        <w:pStyle w:val="policy"/>
        <w:rPr>
          <w:szCs w:val="24"/>
        </w:rPr>
      </w:pPr>
    </w:p>
    <w:p w14:paraId="11B2F9D5" w14:textId="77777777" w:rsidR="00B94E4E" w:rsidRPr="00A875D1" w:rsidRDefault="00B94E4E" w:rsidP="00B94E4E">
      <w:pPr>
        <w:pStyle w:val="policy"/>
        <w:rPr>
          <w:szCs w:val="24"/>
        </w:rPr>
      </w:pPr>
      <w:r w:rsidRPr="00A875D1">
        <w:rPr>
          <w:szCs w:val="24"/>
        </w:rPr>
        <w:t xml:space="preserve">The Board recognizes that an effective educational program is one that provides opportunities for students to customize aspects of their learning around their respective needs and interests.  Credit flexibility is one method to motivate and increase student learning by allowing access to more resources, customization around individual student needs and the use of multiple measures of learning. </w:t>
      </w:r>
    </w:p>
    <w:p w14:paraId="1A2708C5" w14:textId="77777777" w:rsidR="00B94E4E" w:rsidRPr="00A875D1" w:rsidRDefault="00B94E4E" w:rsidP="00B94E4E">
      <w:pPr>
        <w:pStyle w:val="policy"/>
        <w:rPr>
          <w:szCs w:val="24"/>
        </w:rPr>
      </w:pPr>
    </w:p>
    <w:p w14:paraId="66881D5E" w14:textId="77777777" w:rsidR="00B94E4E" w:rsidRPr="00A875D1" w:rsidRDefault="00B94E4E" w:rsidP="00B94E4E">
      <w:pPr>
        <w:pStyle w:val="policy"/>
        <w:rPr>
          <w:szCs w:val="24"/>
        </w:rPr>
      </w:pPr>
      <w:r w:rsidRPr="00A875D1">
        <w:rPr>
          <w:szCs w:val="24"/>
        </w:rPr>
        <w:t xml:space="preserve">Credit flexibility shifts the focus from “seat time” to performance. </w:t>
      </w:r>
      <w:r>
        <w:rPr>
          <w:szCs w:val="24"/>
        </w:rPr>
        <w:t xml:space="preserve"> </w:t>
      </w:r>
      <w:r w:rsidRPr="00A875D1">
        <w:rPr>
          <w:szCs w:val="24"/>
        </w:rPr>
        <w:t xml:space="preserve">The intent of credit flexibility is to meet increased expectations for high school graduation in response to globalization, technology and demographics, and to meet the demand for 21st century skills.  </w:t>
      </w:r>
    </w:p>
    <w:p w14:paraId="0EDB9B02" w14:textId="77777777" w:rsidR="00B94E4E" w:rsidRPr="00A875D1" w:rsidRDefault="00B94E4E" w:rsidP="00B94E4E">
      <w:pPr>
        <w:pStyle w:val="policy"/>
        <w:rPr>
          <w:szCs w:val="24"/>
        </w:rPr>
      </w:pPr>
    </w:p>
    <w:p w14:paraId="19D658DF" w14:textId="77777777" w:rsidR="00B94E4E" w:rsidRPr="001160AF" w:rsidRDefault="00B94E4E" w:rsidP="00B94E4E">
      <w:pPr>
        <w:pStyle w:val="policy"/>
        <w:rPr>
          <w:b/>
          <w:szCs w:val="24"/>
        </w:rPr>
      </w:pPr>
      <w:r w:rsidRPr="00A875D1">
        <w:rPr>
          <w:szCs w:val="24"/>
        </w:rPr>
        <w:t>In accordance with State law, the District must develop and implement a credit flexibility plan</w:t>
      </w:r>
      <w:r w:rsidRPr="00FF20D5">
        <w:rPr>
          <w:szCs w:val="24"/>
        </w:rPr>
        <w:t>. Seventh or eighth grade students may meet curriculum requirements or students ready for high school courses may earn</w:t>
      </w:r>
      <w:r>
        <w:rPr>
          <w:b/>
          <w:szCs w:val="24"/>
        </w:rPr>
        <w:t xml:space="preserve"> </w:t>
      </w:r>
      <w:r w:rsidRPr="001160AF">
        <w:rPr>
          <w:szCs w:val="24"/>
        </w:rPr>
        <w:t xml:space="preserve">high school </w:t>
      </w:r>
      <w:r w:rsidRPr="00FF20D5">
        <w:rPr>
          <w:szCs w:val="24"/>
        </w:rPr>
        <w:t>graduation</w:t>
      </w:r>
      <w:r>
        <w:rPr>
          <w:b/>
          <w:szCs w:val="24"/>
        </w:rPr>
        <w:t xml:space="preserve"> </w:t>
      </w:r>
      <w:r w:rsidRPr="001160AF">
        <w:rPr>
          <w:szCs w:val="24"/>
        </w:rPr>
        <w:t>credit by:</w:t>
      </w:r>
      <w:r w:rsidRPr="00A875D1">
        <w:rPr>
          <w:szCs w:val="24"/>
        </w:rPr>
        <w:t xml:space="preserve"> </w:t>
      </w:r>
    </w:p>
    <w:p w14:paraId="4F1C1EE1" w14:textId="77777777" w:rsidR="00B94E4E" w:rsidRPr="00A875D1" w:rsidRDefault="00B94E4E" w:rsidP="00B94E4E">
      <w:pPr>
        <w:pStyle w:val="policy"/>
        <w:rPr>
          <w:szCs w:val="24"/>
        </w:rPr>
      </w:pPr>
    </w:p>
    <w:p w14:paraId="04D97C9A" w14:textId="77777777" w:rsidR="00B94E4E" w:rsidRPr="00A875D1" w:rsidRDefault="00B94E4E" w:rsidP="00B94E4E">
      <w:pPr>
        <w:pStyle w:val="linenumbers"/>
        <w:rPr>
          <w:noProof w:val="0"/>
          <w:szCs w:val="24"/>
        </w:rPr>
      </w:pPr>
      <w:r w:rsidRPr="00A875D1">
        <w:rPr>
          <w:noProof w:val="0"/>
          <w:szCs w:val="24"/>
        </w:rPr>
        <w:tab/>
        <w:t>1.</w:t>
      </w:r>
      <w:r w:rsidRPr="00A875D1">
        <w:rPr>
          <w:noProof w:val="0"/>
          <w:szCs w:val="24"/>
        </w:rPr>
        <w:tab/>
      </w:r>
      <w:r w:rsidRPr="00FF20D5">
        <w:rPr>
          <w:noProof w:val="0"/>
          <w:szCs w:val="24"/>
        </w:rPr>
        <w:t>demonstrating subject area competency through the completion of traditional</w:t>
      </w:r>
      <w:r>
        <w:rPr>
          <w:b/>
          <w:noProof w:val="0"/>
          <w:szCs w:val="24"/>
        </w:rPr>
        <w:t xml:space="preserve"> </w:t>
      </w:r>
      <w:r w:rsidRPr="00A875D1">
        <w:rPr>
          <w:noProof w:val="0"/>
          <w:szCs w:val="24"/>
        </w:rPr>
        <w:t xml:space="preserve">course work;  </w:t>
      </w:r>
    </w:p>
    <w:p w14:paraId="268DD1C6" w14:textId="77777777" w:rsidR="00B94E4E" w:rsidRPr="00A875D1" w:rsidRDefault="00B94E4E" w:rsidP="00B94E4E">
      <w:pPr>
        <w:pStyle w:val="linenumbers"/>
        <w:rPr>
          <w:noProof w:val="0"/>
          <w:szCs w:val="24"/>
        </w:rPr>
      </w:pPr>
    </w:p>
    <w:p w14:paraId="29B56AC1" w14:textId="77777777" w:rsidR="00B94E4E" w:rsidRPr="00A875D1" w:rsidRDefault="00B94E4E" w:rsidP="00B94E4E">
      <w:pPr>
        <w:pStyle w:val="linenumbers"/>
        <w:rPr>
          <w:noProof w:val="0"/>
          <w:szCs w:val="24"/>
        </w:rPr>
      </w:pPr>
      <w:r w:rsidRPr="00A875D1">
        <w:rPr>
          <w:noProof w:val="0"/>
          <w:szCs w:val="24"/>
        </w:rPr>
        <w:tab/>
        <w:t>2.</w:t>
      </w:r>
      <w:r w:rsidRPr="00A875D1">
        <w:rPr>
          <w:noProof w:val="0"/>
          <w:szCs w:val="24"/>
        </w:rPr>
        <w:tab/>
        <w:t xml:space="preserve">testing out </w:t>
      </w:r>
      <w:r w:rsidRPr="00FF20D5">
        <w:rPr>
          <w:noProof w:val="0"/>
          <w:szCs w:val="24"/>
        </w:rPr>
        <w:t>of</w:t>
      </w:r>
      <w:r>
        <w:rPr>
          <w:b/>
          <w:noProof w:val="0"/>
          <w:szCs w:val="24"/>
        </w:rPr>
        <w:t xml:space="preserve"> </w:t>
      </w:r>
      <w:r w:rsidRPr="00A875D1">
        <w:rPr>
          <w:noProof w:val="0"/>
          <w:szCs w:val="24"/>
        </w:rPr>
        <w:t>or showing mastery of course content</w:t>
      </w:r>
      <w:r>
        <w:rPr>
          <w:noProof w:val="0"/>
          <w:szCs w:val="24"/>
        </w:rPr>
        <w:t xml:space="preserve"> </w:t>
      </w:r>
      <w:r w:rsidRPr="00FF20D5">
        <w:rPr>
          <w:noProof w:val="0"/>
          <w:szCs w:val="24"/>
        </w:rPr>
        <w:t>through the pursuit of an approved educational option and/or</w:t>
      </w:r>
      <w:r w:rsidRPr="00A875D1">
        <w:rPr>
          <w:noProof w:val="0"/>
          <w:szCs w:val="24"/>
        </w:rPr>
        <w:t xml:space="preserve"> </w:t>
      </w:r>
    </w:p>
    <w:p w14:paraId="2FCD2F14" w14:textId="77777777" w:rsidR="00B94E4E" w:rsidRPr="00A875D1" w:rsidRDefault="00B94E4E" w:rsidP="00B94E4E">
      <w:pPr>
        <w:pStyle w:val="linenumbers"/>
        <w:rPr>
          <w:noProof w:val="0"/>
          <w:szCs w:val="24"/>
        </w:rPr>
      </w:pPr>
    </w:p>
    <w:p w14:paraId="6D93D83F" w14:textId="77777777" w:rsidR="00B94E4E" w:rsidRPr="00A875D1" w:rsidRDefault="00B94E4E" w:rsidP="00B94E4E">
      <w:pPr>
        <w:pStyle w:val="linenumbers"/>
        <w:rPr>
          <w:noProof w:val="0"/>
          <w:szCs w:val="24"/>
        </w:rPr>
      </w:pPr>
      <w:r w:rsidRPr="00A875D1">
        <w:rPr>
          <w:noProof w:val="0"/>
          <w:szCs w:val="24"/>
        </w:rPr>
        <w:tab/>
      </w:r>
      <w:r w:rsidRPr="00FF20D5">
        <w:rPr>
          <w:noProof w:val="0"/>
          <w:szCs w:val="24"/>
        </w:rPr>
        <w:t>3.</w:t>
      </w:r>
      <w:r w:rsidRPr="00A875D1">
        <w:rPr>
          <w:noProof w:val="0"/>
          <w:szCs w:val="24"/>
        </w:rPr>
        <w:tab/>
        <w:t>any combination of the above.</w:t>
      </w:r>
    </w:p>
    <w:p w14:paraId="5BDBDBC0" w14:textId="77777777" w:rsidR="00B94E4E" w:rsidRPr="00A875D1" w:rsidRDefault="00B94E4E" w:rsidP="00B94E4E">
      <w:pPr>
        <w:pStyle w:val="policy"/>
        <w:rPr>
          <w:szCs w:val="24"/>
        </w:rPr>
      </w:pPr>
    </w:p>
    <w:p w14:paraId="1C8A4020" w14:textId="77777777" w:rsidR="00B94E4E" w:rsidRPr="00A875D1" w:rsidRDefault="00B94E4E" w:rsidP="00B94E4E">
      <w:pPr>
        <w:pStyle w:val="policy"/>
        <w:rPr>
          <w:szCs w:val="24"/>
        </w:rPr>
      </w:pPr>
      <w:r w:rsidRPr="00A875D1">
        <w:rPr>
          <w:szCs w:val="24"/>
        </w:rPr>
        <w:t xml:space="preserve">The Superintendent/designee develops the District’s credit flexibility plan consistent with the provisions of the following regulation.  </w:t>
      </w:r>
    </w:p>
    <w:p w14:paraId="7ECACA43" w14:textId="77777777" w:rsidR="00B94E4E" w:rsidRDefault="00B94E4E" w:rsidP="00B94E4E">
      <w:pPr>
        <w:pStyle w:val="policy"/>
        <w:rPr>
          <w:szCs w:val="24"/>
        </w:rPr>
      </w:pPr>
    </w:p>
    <w:p w14:paraId="44BE66D9" w14:textId="77777777" w:rsidR="00B94E4E" w:rsidRPr="00A875D1" w:rsidRDefault="00B94E4E" w:rsidP="00B94E4E">
      <w:pPr>
        <w:pStyle w:val="policy"/>
        <w:rPr>
          <w:szCs w:val="24"/>
        </w:rPr>
      </w:pPr>
    </w:p>
    <w:p w14:paraId="577C6C12" w14:textId="77777777" w:rsidR="00B94E4E" w:rsidRPr="00A875D1" w:rsidRDefault="00B94E4E" w:rsidP="00B94E4E">
      <w:pPr>
        <w:pStyle w:val="policy"/>
        <w:rPr>
          <w:szCs w:val="24"/>
        </w:rPr>
      </w:pPr>
      <w:r w:rsidRPr="00A875D1">
        <w:rPr>
          <w:szCs w:val="24"/>
        </w:rPr>
        <w:t>[Adoption date:]</w:t>
      </w:r>
    </w:p>
    <w:p w14:paraId="5B4AD531" w14:textId="77777777" w:rsidR="00B94E4E" w:rsidRDefault="00B94E4E" w:rsidP="00B94E4E">
      <w:pPr>
        <w:pStyle w:val="policy"/>
        <w:rPr>
          <w:szCs w:val="24"/>
        </w:rPr>
      </w:pPr>
    </w:p>
    <w:p w14:paraId="60E18CCB" w14:textId="77777777" w:rsidR="00B94E4E" w:rsidRDefault="00B94E4E" w:rsidP="00B94E4E">
      <w:pPr>
        <w:pStyle w:val="policy"/>
        <w:rPr>
          <w:szCs w:val="24"/>
        </w:rPr>
      </w:pPr>
    </w:p>
    <w:p w14:paraId="47E33956" w14:textId="77777777" w:rsidR="00B94E4E" w:rsidRDefault="00B94E4E" w:rsidP="00B94E4E">
      <w:pPr>
        <w:pStyle w:val="policy"/>
        <w:rPr>
          <w:szCs w:val="24"/>
        </w:rPr>
      </w:pPr>
    </w:p>
    <w:p w14:paraId="731B802A" w14:textId="77777777" w:rsidR="00B94E4E" w:rsidRDefault="00B94E4E" w:rsidP="00B94E4E">
      <w:pPr>
        <w:pStyle w:val="policy"/>
        <w:rPr>
          <w:szCs w:val="24"/>
        </w:rPr>
      </w:pPr>
    </w:p>
    <w:p w14:paraId="0110C8FE" w14:textId="77777777" w:rsidR="00B94E4E" w:rsidRDefault="00B94E4E" w:rsidP="00B94E4E">
      <w:pPr>
        <w:pStyle w:val="policy"/>
        <w:rPr>
          <w:szCs w:val="24"/>
        </w:rPr>
      </w:pPr>
    </w:p>
    <w:p w14:paraId="7BFB63F4" w14:textId="77777777" w:rsidR="00B94E4E" w:rsidRDefault="00B94E4E" w:rsidP="00B94E4E">
      <w:pPr>
        <w:pStyle w:val="policy"/>
        <w:rPr>
          <w:szCs w:val="24"/>
        </w:rPr>
      </w:pPr>
    </w:p>
    <w:p w14:paraId="763683DF" w14:textId="77777777" w:rsidR="00B94E4E" w:rsidRDefault="00B94E4E" w:rsidP="00B94E4E">
      <w:pPr>
        <w:pStyle w:val="policy"/>
        <w:rPr>
          <w:szCs w:val="24"/>
        </w:rPr>
      </w:pPr>
    </w:p>
    <w:p w14:paraId="246DED89" w14:textId="77777777" w:rsidR="00B94E4E" w:rsidRDefault="00B94E4E" w:rsidP="00B94E4E">
      <w:pPr>
        <w:pStyle w:val="policy"/>
        <w:rPr>
          <w:szCs w:val="24"/>
        </w:rPr>
      </w:pPr>
    </w:p>
    <w:p w14:paraId="4563309A" w14:textId="77777777" w:rsidR="00B94E4E" w:rsidRDefault="00B94E4E" w:rsidP="00B94E4E">
      <w:pPr>
        <w:pStyle w:val="policy"/>
        <w:rPr>
          <w:szCs w:val="24"/>
        </w:rPr>
      </w:pPr>
      <w:bookmarkStart w:id="0" w:name="_GoBack"/>
      <w:bookmarkEnd w:id="0"/>
    </w:p>
    <w:p w14:paraId="094C5D0A" w14:textId="77777777" w:rsidR="00B94E4E" w:rsidRDefault="00B94E4E" w:rsidP="00B94E4E">
      <w:pPr>
        <w:pStyle w:val="policy"/>
        <w:jc w:val="right"/>
        <w:rPr>
          <w:szCs w:val="24"/>
        </w:rPr>
      </w:pPr>
    </w:p>
    <w:p w14:paraId="5199FAFC" w14:textId="77777777" w:rsidR="00B94E4E" w:rsidRDefault="00B94E4E" w:rsidP="00B94E4E">
      <w:pPr>
        <w:pStyle w:val="policy"/>
        <w:jc w:val="right"/>
        <w:rPr>
          <w:szCs w:val="24"/>
        </w:rPr>
      </w:pPr>
    </w:p>
    <w:p w14:paraId="1B3E71C9" w14:textId="77777777" w:rsidR="00B94E4E" w:rsidRDefault="00B94E4E" w:rsidP="00B94E4E">
      <w:pPr>
        <w:pStyle w:val="policy"/>
        <w:jc w:val="right"/>
        <w:rPr>
          <w:szCs w:val="24"/>
        </w:rPr>
      </w:pPr>
    </w:p>
    <w:p w14:paraId="459FF680" w14:textId="77777777" w:rsidR="00B94E4E" w:rsidRPr="00A875D1" w:rsidRDefault="00B94E4E" w:rsidP="00B94E4E">
      <w:pPr>
        <w:pStyle w:val="policy"/>
        <w:jc w:val="right"/>
        <w:rPr>
          <w:szCs w:val="24"/>
        </w:rPr>
      </w:pPr>
      <w:r w:rsidRPr="00A875D1">
        <w:rPr>
          <w:szCs w:val="24"/>
        </w:rPr>
        <w:t>1 of 2</w:t>
      </w:r>
    </w:p>
    <w:p w14:paraId="24C0551C" w14:textId="77777777" w:rsidR="00B94E4E" w:rsidRPr="00A875D1" w:rsidRDefault="00B94E4E" w:rsidP="00B94E4E">
      <w:pPr>
        <w:pStyle w:val="policy"/>
        <w:jc w:val="right"/>
        <w:rPr>
          <w:szCs w:val="24"/>
        </w:rPr>
      </w:pPr>
      <w:r w:rsidRPr="00A875D1">
        <w:rPr>
          <w:szCs w:val="24"/>
        </w:rPr>
        <w:br w:type="page"/>
      </w:r>
      <w:r w:rsidRPr="00A875D1">
        <w:rPr>
          <w:szCs w:val="24"/>
          <w:u w:val="single"/>
        </w:rPr>
        <w:lastRenderedPageBreak/>
        <w:t>File</w:t>
      </w:r>
      <w:r w:rsidRPr="00A875D1">
        <w:rPr>
          <w:szCs w:val="24"/>
        </w:rPr>
        <w:t>:  IGBM</w:t>
      </w:r>
    </w:p>
    <w:p w14:paraId="018DC707" w14:textId="77777777" w:rsidR="00B94E4E" w:rsidRDefault="00B94E4E" w:rsidP="00B94E4E">
      <w:pPr>
        <w:pStyle w:val="policy"/>
        <w:rPr>
          <w:szCs w:val="24"/>
        </w:rPr>
      </w:pPr>
    </w:p>
    <w:p w14:paraId="3718FF55" w14:textId="77777777" w:rsidR="00B94E4E" w:rsidRDefault="00B94E4E" w:rsidP="00B94E4E">
      <w:pPr>
        <w:pStyle w:val="policy"/>
        <w:rPr>
          <w:szCs w:val="24"/>
        </w:rPr>
      </w:pPr>
    </w:p>
    <w:p w14:paraId="550824AA" w14:textId="77777777" w:rsidR="00B94E4E" w:rsidRPr="00A875D1" w:rsidRDefault="00B94E4E" w:rsidP="00B94E4E">
      <w:pPr>
        <w:pStyle w:val="LegalRefs"/>
        <w:outlineLvl w:val="0"/>
        <w:rPr>
          <w:i/>
          <w:noProof w:val="0"/>
          <w:szCs w:val="24"/>
        </w:rPr>
      </w:pPr>
      <w:r w:rsidRPr="00A875D1">
        <w:rPr>
          <w:noProof w:val="0"/>
          <w:szCs w:val="24"/>
        </w:rPr>
        <w:t>LEGAL REFS.:</w:t>
      </w:r>
      <w:r w:rsidRPr="00A875D1">
        <w:rPr>
          <w:noProof w:val="0"/>
          <w:szCs w:val="24"/>
        </w:rPr>
        <w:tab/>
        <w:t xml:space="preserve">Carnegie Design Team Report to the State Board of Education, </w:t>
      </w:r>
      <w:r w:rsidRPr="00A875D1">
        <w:rPr>
          <w:i/>
          <w:noProof w:val="0"/>
          <w:szCs w:val="24"/>
        </w:rPr>
        <w:t xml:space="preserve">New Emphasis </w:t>
      </w:r>
    </w:p>
    <w:p w14:paraId="34736952" w14:textId="77777777" w:rsidR="00B94E4E" w:rsidRPr="00A875D1" w:rsidRDefault="00B94E4E" w:rsidP="00B94E4E">
      <w:pPr>
        <w:pStyle w:val="LegalRefs"/>
        <w:rPr>
          <w:i/>
          <w:noProof w:val="0"/>
          <w:szCs w:val="24"/>
        </w:rPr>
      </w:pPr>
      <w:r w:rsidRPr="00A875D1">
        <w:rPr>
          <w:i/>
          <w:noProof w:val="0"/>
          <w:szCs w:val="24"/>
        </w:rPr>
        <w:tab/>
        <w:t xml:space="preserve">on Learning: Ohio’s plan for credit flexibility shifts the focus from “seat time” </w:t>
      </w:r>
    </w:p>
    <w:p w14:paraId="4A9C4747" w14:textId="77777777" w:rsidR="00B94E4E" w:rsidRPr="00A875D1" w:rsidRDefault="00B94E4E" w:rsidP="00B94E4E">
      <w:pPr>
        <w:pStyle w:val="LegalRefs"/>
        <w:rPr>
          <w:noProof w:val="0"/>
          <w:szCs w:val="24"/>
        </w:rPr>
      </w:pPr>
      <w:r w:rsidRPr="00A875D1">
        <w:rPr>
          <w:i/>
          <w:noProof w:val="0"/>
          <w:szCs w:val="24"/>
        </w:rPr>
        <w:tab/>
        <w:t xml:space="preserve">to performance </w:t>
      </w:r>
      <w:r w:rsidRPr="00A875D1">
        <w:rPr>
          <w:noProof w:val="0"/>
          <w:szCs w:val="24"/>
        </w:rPr>
        <w:t>(March 2009)</w:t>
      </w:r>
    </w:p>
    <w:p w14:paraId="68675C7C" w14:textId="77777777" w:rsidR="00B94E4E" w:rsidRPr="00A875D1" w:rsidRDefault="00B94E4E" w:rsidP="00B94E4E">
      <w:pPr>
        <w:pStyle w:val="LegalRefs"/>
        <w:rPr>
          <w:noProof w:val="0"/>
          <w:szCs w:val="24"/>
        </w:rPr>
      </w:pPr>
      <w:r w:rsidRPr="00A875D1">
        <w:rPr>
          <w:noProof w:val="0"/>
          <w:szCs w:val="24"/>
        </w:rPr>
        <w:tab/>
        <w:t>ORC</w:t>
      </w:r>
      <w:r w:rsidRPr="00A875D1">
        <w:rPr>
          <w:noProof w:val="0"/>
          <w:szCs w:val="24"/>
        </w:rPr>
        <w:tab/>
        <w:t xml:space="preserve">3313.60; 3313.603; 3313.609; 3313.6013; 3313.611; 3313.613; </w:t>
      </w:r>
    </w:p>
    <w:p w14:paraId="6053FE40" w14:textId="77777777" w:rsidR="00B94E4E" w:rsidRPr="00A875D1" w:rsidRDefault="00B94E4E" w:rsidP="00B94E4E">
      <w:pPr>
        <w:pStyle w:val="LegalRefs"/>
        <w:rPr>
          <w:noProof w:val="0"/>
          <w:szCs w:val="24"/>
        </w:rPr>
      </w:pPr>
      <w:r w:rsidRPr="00A875D1">
        <w:rPr>
          <w:noProof w:val="0"/>
          <w:szCs w:val="24"/>
        </w:rPr>
        <w:tab/>
      </w:r>
      <w:r w:rsidRPr="00A875D1">
        <w:rPr>
          <w:noProof w:val="0"/>
          <w:szCs w:val="24"/>
        </w:rPr>
        <w:tab/>
        <w:t>3313.614; 3313.90</w:t>
      </w:r>
    </w:p>
    <w:p w14:paraId="114DCB19" w14:textId="77777777" w:rsidR="00B94E4E" w:rsidRPr="00A875D1" w:rsidRDefault="00B94E4E" w:rsidP="00B94E4E">
      <w:pPr>
        <w:pStyle w:val="LegalRefs"/>
        <w:rPr>
          <w:noProof w:val="0"/>
          <w:szCs w:val="24"/>
        </w:rPr>
      </w:pPr>
      <w:r w:rsidRPr="00A875D1">
        <w:rPr>
          <w:noProof w:val="0"/>
          <w:szCs w:val="24"/>
        </w:rPr>
        <w:tab/>
      </w:r>
      <w:r w:rsidRPr="00A875D1">
        <w:rPr>
          <w:noProof w:val="0"/>
          <w:szCs w:val="24"/>
        </w:rPr>
        <w:tab/>
        <w:t>3321.04</w:t>
      </w:r>
    </w:p>
    <w:p w14:paraId="70753C7F" w14:textId="77777777" w:rsidR="00B94E4E" w:rsidRPr="00A875D1" w:rsidRDefault="00B94E4E" w:rsidP="00B94E4E">
      <w:pPr>
        <w:pStyle w:val="LegalRefs"/>
        <w:rPr>
          <w:noProof w:val="0"/>
          <w:szCs w:val="24"/>
        </w:rPr>
      </w:pPr>
      <w:r w:rsidRPr="00A875D1">
        <w:rPr>
          <w:noProof w:val="0"/>
          <w:szCs w:val="24"/>
        </w:rPr>
        <w:tab/>
      </w:r>
      <w:r w:rsidRPr="00A875D1">
        <w:rPr>
          <w:noProof w:val="0"/>
          <w:szCs w:val="24"/>
        </w:rPr>
        <w:tab/>
        <w:t>Chapter 3324</w:t>
      </w:r>
    </w:p>
    <w:p w14:paraId="5C9EB9BD" w14:textId="77777777" w:rsidR="00B94E4E" w:rsidRPr="00A875D1" w:rsidRDefault="00B94E4E" w:rsidP="00B94E4E">
      <w:pPr>
        <w:pStyle w:val="LegalRefs"/>
        <w:rPr>
          <w:noProof w:val="0"/>
          <w:szCs w:val="24"/>
        </w:rPr>
      </w:pPr>
      <w:r w:rsidRPr="00A875D1">
        <w:rPr>
          <w:noProof w:val="0"/>
          <w:szCs w:val="24"/>
        </w:rPr>
        <w:tab/>
      </w:r>
      <w:r w:rsidRPr="00A875D1">
        <w:rPr>
          <w:noProof w:val="0"/>
          <w:szCs w:val="24"/>
        </w:rPr>
        <w:tab/>
        <w:t>Chapter 3365</w:t>
      </w:r>
    </w:p>
    <w:p w14:paraId="50486D30" w14:textId="77777777" w:rsidR="00B94E4E" w:rsidRDefault="00B94E4E" w:rsidP="00B94E4E">
      <w:pPr>
        <w:pStyle w:val="LegalRefs"/>
        <w:rPr>
          <w:noProof w:val="0"/>
          <w:szCs w:val="24"/>
        </w:rPr>
      </w:pPr>
      <w:r w:rsidRPr="00A875D1">
        <w:rPr>
          <w:noProof w:val="0"/>
          <w:szCs w:val="24"/>
        </w:rPr>
        <w:tab/>
        <w:t>OAC</w:t>
      </w:r>
      <w:r w:rsidRPr="00A875D1">
        <w:rPr>
          <w:noProof w:val="0"/>
          <w:szCs w:val="24"/>
        </w:rPr>
        <w:tab/>
        <w:t>Chapter 3301-34</w:t>
      </w:r>
    </w:p>
    <w:p w14:paraId="0591A900" w14:textId="77777777" w:rsidR="00B94E4E" w:rsidRPr="00FF20D5" w:rsidRDefault="00B94E4E" w:rsidP="00B94E4E">
      <w:pPr>
        <w:pStyle w:val="LegalRefs"/>
        <w:rPr>
          <w:noProof w:val="0"/>
          <w:szCs w:val="24"/>
        </w:rPr>
      </w:pPr>
      <w:r>
        <w:rPr>
          <w:noProof w:val="0"/>
          <w:szCs w:val="24"/>
        </w:rPr>
        <w:tab/>
      </w:r>
      <w:r>
        <w:rPr>
          <w:noProof w:val="0"/>
          <w:szCs w:val="24"/>
        </w:rPr>
        <w:tab/>
      </w:r>
      <w:r w:rsidRPr="00FF20D5">
        <w:rPr>
          <w:noProof w:val="0"/>
          <w:szCs w:val="24"/>
        </w:rPr>
        <w:t>3301-35-01</w:t>
      </w:r>
    </w:p>
    <w:p w14:paraId="400D2151" w14:textId="77777777" w:rsidR="00B94E4E" w:rsidRPr="00A875D1" w:rsidRDefault="00B94E4E" w:rsidP="00B94E4E">
      <w:pPr>
        <w:pStyle w:val="LegalRefs"/>
        <w:rPr>
          <w:noProof w:val="0"/>
          <w:szCs w:val="24"/>
        </w:rPr>
      </w:pPr>
      <w:r w:rsidRPr="00A875D1">
        <w:rPr>
          <w:noProof w:val="0"/>
          <w:szCs w:val="24"/>
        </w:rPr>
        <w:tab/>
      </w:r>
      <w:r w:rsidRPr="00A875D1">
        <w:rPr>
          <w:noProof w:val="0"/>
          <w:szCs w:val="24"/>
        </w:rPr>
        <w:tab/>
        <w:t>3301-35-06</w:t>
      </w:r>
    </w:p>
    <w:p w14:paraId="52C402BB" w14:textId="77777777" w:rsidR="00B94E4E" w:rsidRPr="00A875D1" w:rsidRDefault="00B94E4E" w:rsidP="00B94E4E">
      <w:pPr>
        <w:pStyle w:val="LegalRefs"/>
        <w:rPr>
          <w:noProof w:val="0"/>
          <w:szCs w:val="24"/>
        </w:rPr>
      </w:pPr>
      <w:r w:rsidRPr="00A875D1">
        <w:rPr>
          <w:noProof w:val="0"/>
          <w:szCs w:val="24"/>
        </w:rPr>
        <w:tab/>
      </w:r>
      <w:r w:rsidRPr="00A875D1">
        <w:rPr>
          <w:noProof w:val="0"/>
          <w:szCs w:val="24"/>
        </w:rPr>
        <w:tab/>
        <w:t>Chapter 3301-46</w:t>
      </w:r>
    </w:p>
    <w:p w14:paraId="44A9A5C3" w14:textId="77777777" w:rsidR="00B94E4E" w:rsidRPr="00A875D1" w:rsidRDefault="00B94E4E" w:rsidP="00B94E4E">
      <w:pPr>
        <w:pStyle w:val="LegalRefs"/>
        <w:rPr>
          <w:noProof w:val="0"/>
          <w:szCs w:val="24"/>
        </w:rPr>
      </w:pPr>
      <w:r w:rsidRPr="00A875D1">
        <w:rPr>
          <w:noProof w:val="0"/>
          <w:szCs w:val="24"/>
        </w:rPr>
        <w:t xml:space="preserve"> </w:t>
      </w:r>
      <w:r w:rsidRPr="00A875D1">
        <w:rPr>
          <w:noProof w:val="0"/>
          <w:szCs w:val="24"/>
        </w:rPr>
        <w:tab/>
      </w:r>
      <w:r w:rsidRPr="00A875D1">
        <w:rPr>
          <w:noProof w:val="0"/>
          <w:szCs w:val="24"/>
        </w:rPr>
        <w:tab/>
        <w:t>Chapter 3301-51</w:t>
      </w:r>
    </w:p>
    <w:p w14:paraId="3B48FDE9" w14:textId="77777777" w:rsidR="00B94E4E" w:rsidRPr="00A875D1" w:rsidRDefault="00B94E4E" w:rsidP="00B94E4E">
      <w:pPr>
        <w:pStyle w:val="LegalRefs"/>
        <w:rPr>
          <w:noProof w:val="0"/>
          <w:szCs w:val="24"/>
        </w:rPr>
      </w:pPr>
      <w:r w:rsidRPr="00A875D1">
        <w:rPr>
          <w:noProof w:val="0"/>
          <w:szCs w:val="24"/>
        </w:rPr>
        <w:tab/>
      </w:r>
      <w:r w:rsidRPr="00A875D1">
        <w:rPr>
          <w:noProof w:val="0"/>
          <w:szCs w:val="24"/>
        </w:rPr>
        <w:tab/>
        <w:t>Chapter 3301-61</w:t>
      </w:r>
    </w:p>
    <w:p w14:paraId="7A41A5D6" w14:textId="77777777" w:rsidR="00B94E4E" w:rsidRPr="00A875D1" w:rsidRDefault="00B94E4E" w:rsidP="00B94E4E">
      <w:pPr>
        <w:pStyle w:val="policy"/>
        <w:rPr>
          <w:szCs w:val="24"/>
        </w:rPr>
      </w:pPr>
    </w:p>
    <w:p w14:paraId="43840CE9" w14:textId="77777777" w:rsidR="00B94E4E" w:rsidRPr="00A875D1" w:rsidRDefault="00B94E4E" w:rsidP="00B94E4E">
      <w:pPr>
        <w:pStyle w:val="policy"/>
        <w:rPr>
          <w:szCs w:val="24"/>
        </w:rPr>
      </w:pPr>
    </w:p>
    <w:p w14:paraId="3BF01E63" w14:textId="77777777" w:rsidR="00B94E4E" w:rsidRPr="00A875D1" w:rsidRDefault="00B94E4E" w:rsidP="00B94E4E">
      <w:pPr>
        <w:pStyle w:val="CROSSREFS"/>
        <w:outlineLvl w:val="0"/>
        <w:rPr>
          <w:noProof w:val="0"/>
          <w:szCs w:val="24"/>
        </w:rPr>
      </w:pPr>
      <w:r w:rsidRPr="00A875D1">
        <w:rPr>
          <w:noProof w:val="0"/>
          <w:szCs w:val="24"/>
        </w:rPr>
        <w:t>CROSS REFS.:</w:t>
      </w:r>
      <w:r w:rsidRPr="00A875D1">
        <w:rPr>
          <w:noProof w:val="0"/>
          <w:szCs w:val="24"/>
        </w:rPr>
        <w:tab/>
        <w:t>IGAD, Career-Technical Education</w:t>
      </w:r>
    </w:p>
    <w:p w14:paraId="05CA8A58" w14:textId="77777777" w:rsidR="00B94E4E" w:rsidRPr="00A875D1" w:rsidRDefault="00B94E4E" w:rsidP="00B94E4E">
      <w:pPr>
        <w:pStyle w:val="CROSSREFS"/>
        <w:rPr>
          <w:noProof w:val="0"/>
          <w:szCs w:val="24"/>
        </w:rPr>
      </w:pPr>
      <w:r w:rsidRPr="00A875D1">
        <w:rPr>
          <w:noProof w:val="0"/>
          <w:szCs w:val="24"/>
        </w:rPr>
        <w:tab/>
        <w:t>IGBH, Alternative School Programs</w:t>
      </w:r>
    </w:p>
    <w:p w14:paraId="462A054B" w14:textId="77777777" w:rsidR="00B94E4E" w:rsidRPr="00A875D1" w:rsidRDefault="00B94E4E" w:rsidP="00B94E4E">
      <w:pPr>
        <w:pStyle w:val="CROSSREFS"/>
        <w:rPr>
          <w:noProof w:val="0"/>
          <w:szCs w:val="24"/>
        </w:rPr>
      </w:pPr>
      <w:r w:rsidRPr="00A875D1">
        <w:rPr>
          <w:noProof w:val="0"/>
          <w:szCs w:val="24"/>
        </w:rPr>
        <w:tab/>
        <w:t>IGCB, Experimental Programs</w:t>
      </w:r>
    </w:p>
    <w:p w14:paraId="5519F858" w14:textId="77777777" w:rsidR="00B94E4E" w:rsidRPr="00A875D1" w:rsidRDefault="00B94E4E" w:rsidP="00B94E4E">
      <w:pPr>
        <w:pStyle w:val="CROSSREFS"/>
        <w:rPr>
          <w:noProof w:val="0"/>
          <w:szCs w:val="24"/>
        </w:rPr>
      </w:pPr>
      <w:r w:rsidRPr="00A875D1">
        <w:rPr>
          <w:noProof w:val="0"/>
          <w:szCs w:val="24"/>
        </w:rPr>
        <w:tab/>
        <w:t>IGCD, Educational Options (Also LEB)</w:t>
      </w:r>
    </w:p>
    <w:p w14:paraId="60592999" w14:textId="77777777" w:rsidR="00B94E4E" w:rsidRPr="00A875D1" w:rsidRDefault="00B94E4E" w:rsidP="00B94E4E">
      <w:pPr>
        <w:pStyle w:val="CROSSREFS"/>
        <w:rPr>
          <w:noProof w:val="0"/>
          <w:szCs w:val="24"/>
        </w:rPr>
      </w:pPr>
      <w:r w:rsidRPr="00A875D1">
        <w:rPr>
          <w:noProof w:val="0"/>
          <w:szCs w:val="24"/>
        </w:rPr>
        <w:tab/>
        <w:t>IGCF, Home Instruction</w:t>
      </w:r>
    </w:p>
    <w:p w14:paraId="579DC66C" w14:textId="77777777" w:rsidR="00B94E4E" w:rsidRPr="00A875D1" w:rsidRDefault="00B94E4E" w:rsidP="00B94E4E">
      <w:pPr>
        <w:pStyle w:val="CROSSREFS"/>
        <w:rPr>
          <w:noProof w:val="0"/>
          <w:szCs w:val="24"/>
        </w:rPr>
      </w:pPr>
      <w:r w:rsidRPr="00A875D1">
        <w:rPr>
          <w:noProof w:val="0"/>
          <w:szCs w:val="24"/>
        </w:rPr>
        <w:tab/>
        <w:t xml:space="preserve">IGCH, </w:t>
      </w:r>
      <w:r>
        <w:rPr>
          <w:noProof w:val="0"/>
          <w:szCs w:val="24"/>
        </w:rPr>
        <w:t>College Credit Plus</w:t>
      </w:r>
      <w:r w:rsidRPr="00A875D1">
        <w:rPr>
          <w:noProof w:val="0"/>
          <w:szCs w:val="24"/>
        </w:rPr>
        <w:t xml:space="preserve"> (Also LEC)</w:t>
      </w:r>
    </w:p>
    <w:p w14:paraId="5AD1F007" w14:textId="77777777" w:rsidR="00B94E4E" w:rsidRPr="00A875D1" w:rsidRDefault="00B94E4E" w:rsidP="00B94E4E">
      <w:pPr>
        <w:pStyle w:val="CROSSREFS"/>
        <w:rPr>
          <w:noProof w:val="0"/>
          <w:szCs w:val="24"/>
        </w:rPr>
      </w:pPr>
      <w:r w:rsidRPr="00A875D1">
        <w:rPr>
          <w:noProof w:val="0"/>
          <w:szCs w:val="24"/>
        </w:rPr>
        <w:tab/>
        <w:t>IGE, Adult Education Programs</w:t>
      </w:r>
    </w:p>
    <w:p w14:paraId="42F231BB" w14:textId="77777777" w:rsidR="00B94E4E" w:rsidRPr="00A875D1" w:rsidRDefault="00B94E4E" w:rsidP="00B94E4E">
      <w:pPr>
        <w:pStyle w:val="CROSSREFS"/>
        <w:rPr>
          <w:noProof w:val="0"/>
          <w:szCs w:val="24"/>
        </w:rPr>
      </w:pPr>
      <w:r w:rsidRPr="00A875D1">
        <w:rPr>
          <w:noProof w:val="0"/>
          <w:szCs w:val="24"/>
        </w:rPr>
        <w:tab/>
        <w:t>IKA, Grading Systems</w:t>
      </w:r>
    </w:p>
    <w:p w14:paraId="606AB011" w14:textId="77777777" w:rsidR="00B94E4E" w:rsidRPr="00A875D1" w:rsidRDefault="00B94E4E" w:rsidP="00B94E4E">
      <w:pPr>
        <w:pStyle w:val="CROSSREFS"/>
        <w:rPr>
          <w:noProof w:val="0"/>
          <w:szCs w:val="24"/>
        </w:rPr>
      </w:pPr>
      <w:r w:rsidRPr="00A875D1">
        <w:rPr>
          <w:noProof w:val="0"/>
          <w:szCs w:val="24"/>
        </w:rPr>
        <w:tab/>
        <w:t>IKE, Promotion and Retention of Students</w:t>
      </w:r>
    </w:p>
    <w:p w14:paraId="77F173E8" w14:textId="77777777" w:rsidR="00B94E4E" w:rsidRPr="00A875D1" w:rsidRDefault="00B94E4E" w:rsidP="00B94E4E">
      <w:pPr>
        <w:pStyle w:val="CROSSREFS"/>
        <w:rPr>
          <w:noProof w:val="0"/>
          <w:szCs w:val="24"/>
        </w:rPr>
      </w:pPr>
      <w:r w:rsidRPr="00A875D1">
        <w:rPr>
          <w:noProof w:val="0"/>
          <w:szCs w:val="24"/>
        </w:rPr>
        <w:tab/>
        <w:t>IKEB, Acceleration</w:t>
      </w:r>
    </w:p>
    <w:p w14:paraId="04F89587" w14:textId="77777777" w:rsidR="00B94E4E" w:rsidRPr="00A875D1" w:rsidRDefault="00B94E4E" w:rsidP="00B94E4E">
      <w:pPr>
        <w:pStyle w:val="CROSSREFS"/>
        <w:rPr>
          <w:noProof w:val="0"/>
          <w:szCs w:val="24"/>
        </w:rPr>
      </w:pPr>
      <w:r w:rsidRPr="00A875D1">
        <w:rPr>
          <w:noProof w:val="0"/>
          <w:szCs w:val="24"/>
        </w:rPr>
        <w:tab/>
        <w:t>IKF, Graduation Requirements</w:t>
      </w:r>
    </w:p>
    <w:p w14:paraId="4F8D1477" w14:textId="77777777" w:rsidR="00B94E4E" w:rsidRPr="00A875D1" w:rsidRDefault="00B94E4E" w:rsidP="00B94E4E">
      <w:pPr>
        <w:pStyle w:val="policy"/>
        <w:rPr>
          <w:szCs w:val="24"/>
        </w:rPr>
      </w:pPr>
    </w:p>
    <w:p w14:paraId="7256EA73" w14:textId="77777777" w:rsidR="00B94E4E" w:rsidRPr="00A875D1" w:rsidRDefault="00B94E4E" w:rsidP="00B94E4E">
      <w:pPr>
        <w:pStyle w:val="policy"/>
        <w:rPr>
          <w:szCs w:val="24"/>
        </w:rPr>
      </w:pPr>
    </w:p>
    <w:p w14:paraId="0B6D3A16" w14:textId="77777777" w:rsidR="00B94E4E" w:rsidRPr="00A875D1" w:rsidRDefault="00B94E4E" w:rsidP="00B94E4E">
      <w:pPr>
        <w:pStyle w:val="note"/>
        <w:rPr>
          <w:noProof w:val="0"/>
          <w:szCs w:val="24"/>
        </w:rPr>
      </w:pPr>
      <w:r w:rsidRPr="00A875D1">
        <w:rPr>
          <w:noProof w:val="0"/>
          <w:szCs w:val="24"/>
        </w:rPr>
        <w:t xml:space="preserve">     NOTE: </w:t>
      </w:r>
      <w:r w:rsidRPr="00A875D1">
        <w:rPr>
          <w:noProof w:val="0"/>
          <w:szCs w:val="24"/>
        </w:rPr>
        <w:tab/>
        <w:t xml:space="preserve">In 2007, the Ohio General Assembly enacted Senate Bill (SB) 311, also known as the Ohio Core, which directed the State Board of Education to adopt a plan that enables students to earn units of high school credit based on demonstration of subject area competency, instead of or in combination with completing hours of classroom instruction. </w:t>
      </w:r>
    </w:p>
    <w:p w14:paraId="785A1EA7" w14:textId="77777777" w:rsidR="00B94E4E" w:rsidRPr="00A875D1" w:rsidRDefault="00B94E4E" w:rsidP="00B94E4E">
      <w:pPr>
        <w:pStyle w:val="note"/>
        <w:rPr>
          <w:noProof w:val="0"/>
          <w:szCs w:val="24"/>
        </w:rPr>
      </w:pPr>
    </w:p>
    <w:p w14:paraId="3456E381" w14:textId="77777777" w:rsidR="00B94E4E" w:rsidRPr="00A875D1" w:rsidRDefault="00B94E4E" w:rsidP="00B94E4E">
      <w:pPr>
        <w:pStyle w:val="note"/>
        <w:rPr>
          <w:noProof w:val="0"/>
          <w:szCs w:val="24"/>
        </w:rPr>
      </w:pPr>
      <w:r w:rsidRPr="00A875D1">
        <w:rPr>
          <w:noProof w:val="0"/>
          <w:szCs w:val="24"/>
        </w:rPr>
        <w:tab/>
        <w:t xml:space="preserve">SB 311 requires all local school boards to comply with the provisions of the State Board’s credit flexibility plan by adopting local board policy </w:t>
      </w:r>
      <w:r>
        <w:rPr>
          <w:noProof w:val="0"/>
          <w:szCs w:val="24"/>
        </w:rPr>
        <w:t>(</w:t>
      </w:r>
      <w:r w:rsidRPr="00A875D1">
        <w:rPr>
          <w:noProof w:val="0"/>
          <w:szCs w:val="24"/>
        </w:rPr>
        <w:t>Ohio Revised Code Section 3313.603(J)</w:t>
      </w:r>
      <w:r>
        <w:rPr>
          <w:noProof w:val="0"/>
          <w:szCs w:val="24"/>
        </w:rPr>
        <w:t>)</w:t>
      </w:r>
      <w:r w:rsidRPr="00A875D1">
        <w:rPr>
          <w:noProof w:val="0"/>
          <w:szCs w:val="24"/>
        </w:rPr>
        <w:t xml:space="preserve">.  Full implementation of the local </w:t>
      </w:r>
      <w:r>
        <w:rPr>
          <w:noProof w:val="0"/>
          <w:szCs w:val="24"/>
        </w:rPr>
        <w:t>board</w:t>
      </w:r>
      <w:r w:rsidRPr="00A875D1">
        <w:rPr>
          <w:noProof w:val="0"/>
          <w:szCs w:val="24"/>
        </w:rPr>
        <w:t xml:space="preserve"> policy must be reached by the beginning of the 2010-11 school year. </w:t>
      </w:r>
    </w:p>
    <w:p w14:paraId="0462A901" w14:textId="77777777" w:rsidR="00B94E4E" w:rsidRPr="00A875D1" w:rsidRDefault="00B94E4E" w:rsidP="00B94E4E">
      <w:pPr>
        <w:pStyle w:val="note"/>
        <w:rPr>
          <w:noProof w:val="0"/>
          <w:szCs w:val="24"/>
        </w:rPr>
      </w:pPr>
    </w:p>
    <w:p w14:paraId="57FA365F" w14:textId="77777777" w:rsidR="00B94E4E" w:rsidRPr="00A875D1" w:rsidRDefault="00B94E4E" w:rsidP="00B94E4E">
      <w:pPr>
        <w:pStyle w:val="note"/>
        <w:outlineLvl w:val="0"/>
        <w:rPr>
          <w:b/>
          <w:noProof w:val="0"/>
          <w:szCs w:val="24"/>
        </w:rPr>
      </w:pPr>
      <w:r w:rsidRPr="00A875D1">
        <w:rPr>
          <w:noProof w:val="0"/>
          <w:szCs w:val="24"/>
        </w:rPr>
        <w:tab/>
      </w:r>
      <w:r w:rsidRPr="00A875D1">
        <w:rPr>
          <w:b/>
          <w:noProof w:val="0"/>
          <w:szCs w:val="24"/>
        </w:rPr>
        <w:t>THIS IS A REQUIRED POLICY</w:t>
      </w:r>
    </w:p>
    <w:p w14:paraId="3504BE64" w14:textId="77777777" w:rsidR="00B94E4E" w:rsidRPr="00A875D1" w:rsidRDefault="00B94E4E" w:rsidP="00B94E4E">
      <w:pPr>
        <w:pStyle w:val="policy"/>
        <w:rPr>
          <w:szCs w:val="24"/>
        </w:rPr>
      </w:pPr>
    </w:p>
    <w:p w14:paraId="3BE1C988" w14:textId="49484136" w:rsidR="007D1366" w:rsidRDefault="00B94E4E" w:rsidP="00B94E4E">
      <w:pPr>
        <w:pStyle w:val="policy"/>
        <w:jc w:val="right"/>
      </w:pPr>
      <w:r w:rsidRPr="00A875D1">
        <w:rPr>
          <w:szCs w:val="24"/>
        </w:rPr>
        <w:t>2 of 2</w:t>
      </w:r>
    </w:p>
    <w:sectPr w:rsidR="007D1366" w:rsidSect="003408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11778" w14:textId="77777777" w:rsidR="00805CA0" w:rsidRDefault="00805CA0" w:rsidP="00B94E4E">
      <w:r>
        <w:separator/>
      </w:r>
    </w:p>
  </w:endnote>
  <w:endnote w:type="continuationSeparator" w:id="0">
    <w:p w14:paraId="374A37EA" w14:textId="77777777" w:rsidR="00805CA0" w:rsidRDefault="00805CA0" w:rsidP="00B9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5559" w14:textId="77777777" w:rsidR="00B94E4E" w:rsidRDefault="00B94E4E" w:rsidP="00B94E4E">
    <w:pPr>
      <w:pStyle w:val="pol"/>
    </w:pPr>
    <w:r>
      <w:t>Selected Sample Policy</w:t>
    </w:r>
  </w:p>
  <w:p w14:paraId="64E700AF" w14:textId="77777777" w:rsidR="00B94E4E" w:rsidRDefault="00B94E4E" w:rsidP="00B94E4E">
    <w:pPr>
      <w:pStyle w:val="pol"/>
    </w:pPr>
    <w:r>
      <w:t>OHIO POLICY REFERENCE MANUAL©</w:t>
    </w:r>
  </w:p>
  <w:p w14:paraId="0D12331D" w14:textId="77777777" w:rsidR="00B94E4E" w:rsidRDefault="00B94E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7761F" w14:textId="77777777" w:rsidR="00805CA0" w:rsidRDefault="00805CA0" w:rsidP="00B94E4E">
      <w:r>
        <w:separator/>
      </w:r>
    </w:p>
  </w:footnote>
  <w:footnote w:type="continuationSeparator" w:id="0">
    <w:p w14:paraId="56E52F4E" w14:textId="77777777" w:rsidR="00805CA0" w:rsidRDefault="00805CA0" w:rsidP="00B94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4E"/>
    <w:rsid w:val="00056125"/>
    <w:rsid w:val="00340880"/>
    <w:rsid w:val="00805CA0"/>
    <w:rsid w:val="00B94E4E"/>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E53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4E4E"/>
    <w:rPr>
      <w:rFonts w:ascii="Times New Roman" w:eastAsia="Times New Roman" w:hAnsi="Times New Roman" w:cs="Helv"/>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rsid w:val="00B94E4E"/>
    <w:pPr>
      <w:tabs>
        <w:tab w:val="left" w:pos="2160"/>
        <w:tab w:val="left" w:pos="2880"/>
        <w:tab w:val="left" w:pos="3600"/>
        <w:tab w:val="left" w:pos="4320"/>
        <w:tab w:val="left" w:pos="7920"/>
      </w:tabs>
      <w:spacing w:line="240" w:lineRule="atLeast"/>
    </w:pPr>
    <w:rPr>
      <w:rFonts w:ascii="Times" w:hAnsi="Times"/>
    </w:rPr>
  </w:style>
  <w:style w:type="paragraph" w:customStyle="1" w:styleId="CROSSREFS">
    <w:name w:val="CROSS REFS"/>
    <w:basedOn w:val="Normal"/>
    <w:rsid w:val="00B94E4E"/>
    <w:pPr>
      <w:tabs>
        <w:tab w:val="left" w:pos="1700"/>
        <w:tab w:val="left" w:pos="2420"/>
        <w:tab w:val="left" w:pos="3600"/>
        <w:tab w:val="left" w:pos="4320"/>
        <w:tab w:val="left" w:pos="7920"/>
      </w:tabs>
      <w:spacing w:line="240" w:lineRule="atLeast"/>
    </w:pPr>
    <w:rPr>
      <w:rFonts w:ascii="Times" w:hAnsi="Times"/>
      <w:noProof/>
    </w:rPr>
  </w:style>
  <w:style w:type="paragraph" w:customStyle="1" w:styleId="linenumbers">
    <w:name w:val="line numbers"/>
    <w:basedOn w:val="Normal"/>
    <w:rsid w:val="00B94E4E"/>
    <w:pPr>
      <w:tabs>
        <w:tab w:val="right" w:pos="620"/>
        <w:tab w:val="left" w:pos="1880"/>
        <w:tab w:val="left" w:pos="7740"/>
        <w:tab w:val="left" w:pos="8460"/>
      </w:tabs>
      <w:spacing w:line="240" w:lineRule="atLeast"/>
      <w:ind w:left="900" w:hanging="900"/>
    </w:pPr>
    <w:rPr>
      <w:rFonts w:ascii="Times" w:hAnsi="Times"/>
      <w:noProof/>
    </w:rPr>
  </w:style>
  <w:style w:type="paragraph" w:customStyle="1" w:styleId="note">
    <w:name w:val="note"/>
    <w:basedOn w:val="Normal"/>
    <w:rsid w:val="00B94E4E"/>
    <w:pPr>
      <w:tabs>
        <w:tab w:val="left" w:pos="2160"/>
        <w:tab w:val="left" w:pos="2880"/>
        <w:tab w:val="left" w:pos="3600"/>
        <w:tab w:val="left" w:pos="4320"/>
        <w:tab w:val="left" w:pos="7920"/>
      </w:tabs>
      <w:spacing w:line="240" w:lineRule="atLeast"/>
      <w:ind w:left="1260" w:hanging="1260"/>
    </w:pPr>
    <w:rPr>
      <w:rFonts w:ascii="Times" w:hAnsi="Times"/>
      <w:i/>
      <w:noProof/>
    </w:rPr>
  </w:style>
  <w:style w:type="paragraph" w:customStyle="1" w:styleId="LegalRefs">
    <w:name w:val="Legal Refs"/>
    <w:basedOn w:val="Normal"/>
    <w:rsid w:val="00B94E4E"/>
    <w:pPr>
      <w:tabs>
        <w:tab w:val="left" w:pos="1700"/>
        <w:tab w:val="left" w:pos="2340"/>
        <w:tab w:val="left" w:pos="3600"/>
        <w:tab w:val="left" w:pos="4320"/>
        <w:tab w:val="left" w:pos="7920"/>
      </w:tabs>
      <w:spacing w:line="240" w:lineRule="atLeast"/>
    </w:pPr>
    <w:rPr>
      <w:rFonts w:ascii="Times" w:hAnsi="Times"/>
      <w:noProof/>
    </w:rPr>
  </w:style>
  <w:style w:type="paragraph" w:styleId="Header">
    <w:name w:val="header"/>
    <w:basedOn w:val="Normal"/>
    <w:link w:val="HeaderChar"/>
    <w:uiPriority w:val="99"/>
    <w:unhideWhenUsed/>
    <w:rsid w:val="00B94E4E"/>
    <w:pPr>
      <w:tabs>
        <w:tab w:val="center" w:pos="4680"/>
        <w:tab w:val="right" w:pos="9360"/>
      </w:tabs>
    </w:pPr>
  </w:style>
  <w:style w:type="character" w:customStyle="1" w:styleId="HeaderChar">
    <w:name w:val="Header Char"/>
    <w:basedOn w:val="DefaultParagraphFont"/>
    <w:link w:val="Header"/>
    <w:uiPriority w:val="99"/>
    <w:rsid w:val="00B94E4E"/>
    <w:rPr>
      <w:rFonts w:ascii="Times New Roman" w:eastAsia="Times New Roman" w:hAnsi="Times New Roman" w:cs="Helv"/>
      <w:szCs w:val="20"/>
    </w:rPr>
  </w:style>
  <w:style w:type="paragraph" w:styleId="Footer">
    <w:name w:val="footer"/>
    <w:basedOn w:val="Normal"/>
    <w:link w:val="FooterChar"/>
    <w:uiPriority w:val="99"/>
    <w:unhideWhenUsed/>
    <w:rsid w:val="00B94E4E"/>
    <w:pPr>
      <w:tabs>
        <w:tab w:val="center" w:pos="4680"/>
        <w:tab w:val="right" w:pos="9360"/>
      </w:tabs>
    </w:pPr>
  </w:style>
  <w:style w:type="character" w:customStyle="1" w:styleId="FooterChar">
    <w:name w:val="Footer Char"/>
    <w:basedOn w:val="DefaultParagraphFont"/>
    <w:link w:val="Footer"/>
    <w:uiPriority w:val="99"/>
    <w:rsid w:val="00B94E4E"/>
    <w:rPr>
      <w:rFonts w:ascii="Times New Roman" w:eastAsia="Times New Roman" w:hAnsi="Times New Roman" w:cs="Helv"/>
      <w:szCs w:val="20"/>
    </w:rPr>
  </w:style>
  <w:style w:type="paragraph" w:customStyle="1" w:styleId="pol">
    <w:name w:val="pol"/>
    <w:basedOn w:val="Normal"/>
    <w:rsid w:val="00B94E4E"/>
    <w:pPr>
      <w:tabs>
        <w:tab w:val="left" w:pos="2160"/>
        <w:tab w:val="left" w:pos="2880"/>
        <w:tab w:val="left" w:pos="3600"/>
        <w:tab w:val="left" w:pos="4320"/>
        <w:tab w:val="left" w:pos="7920"/>
      </w:tabs>
      <w:spacing w:line="240" w:lineRule="atLeast"/>
    </w:pPr>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Macintosh Word</Application>
  <DocSecurity>0</DocSecurity>
  <Lines>20</Lines>
  <Paragraphs>5</Paragraphs>
  <ScaleCrop>false</ScaleCrop>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Greulich</dc:creator>
  <cp:keywords/>
  <dc:description/>
  <cp:lastModifiedBy>Megan Greulich</cp:lastModifiedBy>
  <cp:revision>2</cp:revision>
  <dcterms:created xsi:type="dcterms:W3CDTF">2016-12-12T18:43:00Z</dcterms:created>
  <dcterms:modified xsi:type="dcterms:W3CDTF">2016-12-12T18:44:00Z</dcterms:modified>
</cp:coreProperties>
</file>