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0CD42" w14:textId="77777777" w:rsidR="005029C0" w:rsidRPr="00A875D1" w:rsidRDefault="005029C0" w:rsidP="005029C0">
      <w:pPr>
        <w:pStyle w:val="policy"/>
        <w:jc w:val="right"/>
        <w:rPr>
          <w:szCs w:val="24"/>
        </w:rPr>
      </w:pPr>
      <w:r w:rsidRPr="00A875D1">
        <w:rPr>
          <w:szCs w:val="24"/>
          <w:u w:val="single"/>
        </w:rPr>
        <w:t>File</w:t>
      </w:r>
      <w:r w:rsidRPr="00A875D1">
        <w:rPr>
          <w:szCs w:val="24"/>
        </w:rPr>
        <w:t>:  IGBM-R</w:t>
      </w:r>
    </w:p>
    <w:p w14:paraId="4E2F35D7" w14:textId="77777777" w:rsidR="005029C0" w:rsidRPr="00A875D1" w:rsidRDefault="005029C0" w:rsidP="005029C0">
      <w:pPr>
        <w:pStyle w:val="policy"/>
        <w:rPr>
          <w:szCs w:val="24"/>
        </w:rPr>
      </w:pPr>
    </w:p>
    <w:p w14:paraId="04316348" w14:textId="77777777" w:rsidR="005029C0" w:rsidRPr="00A875D1" w:rsidRDefault="005029C0" w:rsidP="005029C0">
      <w:pPr>
        <w:pStyle w:val="policy"/>
        <w:rPr>
          <w:szCs w:val="24"/>
        </w:rPr>
      </w:pPr>
    </w:p>
    <w:p w14:paraId="75BA8364" w14:textId="77777777" w:rsidR="005029C0" w:rsidRPr="00A875D1" w:rsidRDefault="005029C0" w:rsidP="005029C0">
      <w:pPr>
        <w:pStyle w:val="policy"/>
        <w:jc w:val="center"/>
        <w:outlineLvl w:val="0"/>
        <w:rPr>
          <w:szCs w:val="24"/>
        </w:rPr>
      </w:pPr>
      <w:r w:rsidRPr="00A875D1">
        <w:rPr>
          <w:szCs w:val="24"/>
        </w:rPr>
        <w:t>CREDIT FLEXIBILITY</w:t>
      </w:r>
    </w:p>
    <w:p w14:paraId="0F4F830D" w14:textId="77777777" w:rsidR="005029C0" w:rsidRPr="00A875D1" w:rsidRDefault="005029C0" w:rsidP="005029C0">
      <w:pPr>
        <w:pStyle w:val="policy"/>
        <w:rPr>
          <w:szCs w:val="24"/>
        </w:rPr>
      </w:pPr>
    </w:p>
    <w:p w14:paraId="7863369A" w14:textId="77777777" w:rsidR="005029C0" w:rsidRPr="00A875D1" w:rsidRDefault="005029C0" w:rsidP="005029C0">
      <w:pPr>
        <w:pStyle w:val="policy"/>
        <w:rPr>
          <w:szCs w:val="24"/>
        </w:rPr>
      </w:pPr>
    </w:p>
    <w:p w14:paraId="1132AA95" w14:textId="77777777" w:rsidR="005029C0" w:rsidRPr="00A875D1" w:rsidRDefault="005029C0" w:rsidP="005029C0">
      <w:pPr>
        <w:pStyle w:val="policy"/>
        <w:rPr>
          <w:szCs w:val="24"/>
        </w:rPr>
      </w:pPr>
      <w:r w:rsidRPr="00A875D1">
        <w:rPr>
          <w:szCs w:val="24"/>
        </w:rPr>
        <w:t>In accordance with State law, the District’s plan for credit flexibility must:</w:t>
      </w:r>
    </w:p>
    <w:p w14:paraId="5FC6DAB0" w14:textId="77777777" w:rsidR="005029C0" w:rsidRPr="00A875D1" w:rsidRDefault="005029C0" w:rsidP="005029C0">
      <w:pPr>
        <w:pStyle w:val="policy"/>
        <w:rPr>
          <w:szCs w:val="24"/>
        </w:rPr>
      </w:pPr>
    </w:p>
    <w:p w14:paraId="6AC0737E" w14:textId="77777777" w:rsidR="005029C0" w:rsidRPr="00A875D1" w:rsidRDefault="005029C0" w:rsidP="005029C0">
      <w:pPr>
        <w:pStyle w:val="linenumbers"/>
        <w:rPr>
          <w:noProof w:val="0"/>
          <w:szCs w:val="24"/>
        </w:rPr>
      </w:pPr>
      <w:r w:rsidRPr="00A875D1">
        <w:rPr>
          <w:noProof w:val="0"/>
          <w:szCs w:val="24"/>
        </w:rPr>
        <w:tab/>
        <w:t>1.</w:t>
      </w:r>
      <w:r w:rsidRPr="00A875D1">
        <w:rPr>
          <w:noProof w:val="0"/>
          <w:szCs w:val="24"/>
        </w:rPr>
        <w:tab/>
        <w:t>identify the multiple methods of communication and frequency of each method the District will use to communicate the aspects of the credit flexibility policy and plan to students and parents on an ongoing basis;</w:t>
      </w:r>
    </w:p>
    <w:p w14:paraId="741B95A4" w14:textId="77777777" w:rsidR="005029C0" w:rsidRPr="00A875D1" w:rsidRDefault="005029C0" w:rsidP="005029C0">
      <w:pPr>
        <w:pStyle w:val="linenumbers"/>
        <w:rPr>
          <w:noProof w:val="0"/>
          <w:szCs w:val="24"/>
        </w:rPr>
      </w:pPr>
    </w:p>
    <w:p w14:paraId="6148B1DB" w14:textId="77777777" w:rsidR="005029C0" w:rsidRPr="00A875D1" w:rsidRDefault="005029C0" w:rsidP="005029C0">
      <w:pPr>
        <w:pStyle w:val="linenumbers"/>
        <w:rPr>
          <w:noProof w:val="0"/>
          <w:szCs w:val="24"/>
        </w:rPr>
      </w:pPr>
      <w:r w:rsidRPr="00A875D1">
        <w:rPr>
          <w:noProof w:val="0"/>
          <w:szCs w:val="24"/>
        </w:rPr>
        <w:tab/>
        <w:t>2.</w:t>
      </w:r>
      <w:r w:rsidRPr="00A875D1">
        <w:rPr>
          <w:noProof w:val="0"/>
          <w:szCs w:val="24"/>
        </w:rPr>
        <w:tab/>
        <w:t>allow for demonstrated proficiency options on an ongoing basis;</w:t>
      </w:r>
    </w:p>
    <w:p w14:paraId="3CDC135F" w14:textId="77777777" w:rsidR="005029C0" w:rsidRPr="00A875D1" w:rsidRDefault="005029C0" w:rsidP="005029C0">
      <w:pPr>
        <w:pStyle w:val="linenumbers"/>
        <w:rPr>
          <w:noProof w:val="0"/>
          <w:szCs w:val="24"/>
        </w:rPr>
      </w:pPr>
      <w:r w:rsidRPr="00A875D1">
        <w:rPr>
          <w:noProof w:val="0"/>
          <w:szCs w:val="24"/>
        </w:rPr>
        <w:t xml:space="preserve">  </w:t>
      </w:r>
    </w:p>
    <w:p w14:paraId="61E0042B" w14:textId="77777777" w:rsidR="005029C0" w:rsidRPr="00A875D1" w:rsidRDefault="005029C0" w:rsidP="005029C0">
      <w:pPr>
        <w:pStyle w:val="linenumbers"/>
        <w:rPr>
          <w:noProof w:val="0"/>
          <w:szCs w:val="24"/>
        </w:rPr>
      </w:pPr>
      <w:r w:rsidRPr="00A875D1">
        <w:rPr>
          <w:noProof w:val="0"/>
          <w:szCs w:val="24"/>
        </w:rPr>
        <w:tab/>
        <w:t>3.</w:t>
      </w:r>
      <w:r w:rsidRPr="00A875D1">
        <w:rPr>
          <w:noProof w:val="0"/>
          <w:szCs w:val="24"/>
        </w:rPr>
        <w:tab/>
        <w:t>allow for graded options for demonstrated proficiency;</w:t>
      </w:r>
    </w:p>
    <w:p w14:paraId="6A0CCB99" w14:textId="77777777" w:rsidR="005029C0" w:rsidRPr="00A875D1" w:rsidRDefault="005029C0" w:rsidP="005029C0">
      <w:pPr>
        <w:pStyle w:val="linenumbers"/>
        <w:rPr>
          <w:noProof w:val="0"/>
          <w:szCs w:val="24"/>
        </w:rPr>
      </w:pPr>
    </w:p>
    <w:p w14:paraId="07EB8E98" w14:textId="77777777" w:rsidR="005029C0" w:rsidRPr="00A875D1" w:rsidRDefault="005029C0" w:rsidP="005029C0">
      <w:pPr>
        <w:pStyle w:val="linenumbers"/>
        <w:rPr>
          <w:noProof w:val="0"/>
          <w:szCs w:val="24"/>
        </w:rPr>
      </w:pPr>
      <w:r w:rsidRPr="00A875D1">
        <w:rPr>
          <w:noProof w:val="0"/>
          <w:szCs w:val="24"/>
        </w:rPr>
        <w:tab/>
        <w:t>4.</w:t>
      </w:r>
      <w:r w:rsidRPr="00A875D1">
        <w:rPr>
          <w:noProof w:val="0"/>
          <w:szCs w:val="24"/>
        </w:rPr>
        <w:tab/>
        <w:t>allow demonstration of proficiency to count towards course requirements for graduation;</w:t>
      </w:r>
    </w:p>
    <w:p w14:paraId="72CA00CF" w14:textId="77777777" w:rsidR="005029C0" w:rsidRPr="00A875D1" w:rsidRDefault="005029C0" w:rsidP="005029C0">
      <w:pPr>
        <w:pStyle w:val="linenumbers"/>
        <w:rPr>
          <w:noProof w:val="0"/>
          <w:szCs w:val="24"/>
        </w:rPr>
      </w:pPr>
    </w:p>
    <w:p w14:paraId="4A8DE9C1" w14:textId="77777777" w:rsidR="005029C0" w:rsidRPr="00A875D1" w:rsidRDefault="005029C0" w:rsidP="005029C0">
      <w:pPr>
        <w:pStyle w:val="linenumbers"/>
        <w:rPr>
          <w:noProof w:val="0"/>
          <w:szCs w:val="24"/>
        </w:rPr>
      </w:pPr>
      <w:r w:rsidRPr="00A875D1">
        <w:rPr>
          <w:noProof w:val="0"/>
          <w:szCs w:val="24"/>
        </w:rPr>
        <w:tab/>
        <w:t>5.</w:t>
      </w:r>
      <w:r w:rsidRPr="00A875D1">
        <w:rPr>
          <w:noProof w:val="0"/>
          <w:szCs w:val="24"/>
        </w:rPr>
        <w:tab/>
        <w:t>determine credit equivalency for a Carnegie unit;</w:t>
      </w:r>
    </w:p>
    <w:p w14:paraId="414D61F6" w14:textId="77777777" w:rsidR="005029C0" w:rsidRPr="00A875D1" w:rsidRDefault="005029C0" w:rsidP="005029C0">
      <w:pPr>
        <w:pStyle w:val="linenumbers"/>
        <w:rPr>
          <w:noProof w:val="0"/>
          <w:szCs w:val="24"/>
        </w:rPr>
      </w:pPr>
      <w:r w:rsidRPr="00A875D1">
        <w:rPr>
          <w:noProof w:val="0"/>
          <w:szCs w:val="24"/>
        </w:rPr>
        <w:t xml:space="preserve">  </w:t>
      </w:r>
    </w:p>
    <w:p w14:paraId="50B3F3D5" w14:textId="77777777" w:rsidR="005029C0" w:rsidRPr="00A875D1" w:rsidRDefault="005029C0" w:rsidP="005029C0">
      <w:pPr>
        <w:pStyle w:val="linenumbers"/>
        <w:rPr>
          <w:noProof w:val="0"/>
          <w:szCs w:val="24"/>
        </w:rPr>
      </w:pPr>
      <w:r w:rsidRPr="00A875D1">
        <w:rPr>
          <w:noProof w:val="0"/>
          <w:szCs w:val="24"/>
        </w:rPr>
        <w:tab/>
        <w:t>6.</w:t>
      </w:r>
      <w:r w:rsidRPr="00A875D1">
        <w:rPr>
          <w:noProof w:val="0"/>
          <w:szCs w:val="24"/>
        </w:rPr>
        <w:tab/>
        <w:t>prohibit capping or limiting the number of courses or credits earned through credit flexibility;</w:t>
      </w:r>
    </w:p>
    <w:p w14:paraId="229E0793" w14:textId="77777777" w:rsidR="005029C0" w:rsidRPr="00A875D1" w:rsidRDefault="005029C0" w:rsidP="005029C0">
      <w:pPr>
        <w:pStyle w:val="linenumbers"/>
        <w:rPr>
          <w:noProof w:val="0"/>
          <w:szCs w:val="24"/>
        </w:rPr>
      </w:pPr>
    </w:p>
    <w:p w14:paraId="23955A09" w14:textId="77777777" w:rsidR="005029C0" w:rsidRPr="00A875D1" w:rsidRDefault="005029C0" w:rsidP="005029C0">
      <w:pPr>
        <w:pStyle w:val="linenumbers"/>
        <w:rPr>
          <w:noProof w:val="0"/>
          <w:szCs w:val="24"/>
        </w:rPr>
      </w:pPr>
      <w:r w:rsidRPr="00A875D1">
        <w:rPr>
          <w:noProof w:val="0"/>
          <w:szCs w:val="24"/>
        </w:rPr>
        <w:tab/>
        <w:t>7.</w:t>
      </w:r>
      <w:r w:rsidRPr="00A875D1">
        <w:rPr>
          <w:noProof w:val="0"/>
          <w:szCs w:val="24"/>
        </w:rPr>
        <w:tab/>
        <w:t>allow for both simultaneous credit and/or partial credit to be earned;</w:t>
      </w:r>
    </w:p>
    <w:p w14:paraId="33ABD79F" w14:textId="77777777" w:rsidR="005029C0" w:rsidRPr="00A875D1" w:rsidRDefault="005029C0" w:rsidP="005029C0">
      <w:pPr>
        <w:pStyle w:val="linenumbers"/>
        <w:rPr>
          <w:noProof w:val="0"/>
          <w:szCs w:val="24"/>
        </w:rPr>
      </w:pPr>
      <w:r w:rsidRPr="00A875D1">
        <w:rPr>
          <w:noProof w:val="0"/>
          <w:szCs w:val="24"/>
        </w:rPr>
        <w:t xml:space="preserve"> </w:t>
      </w:r>
    </w:p>
    <w:p w14:paraId="627BCC1F" w14:textId="77777777" w:rsidR="005029C0" w:rsidRPr="00A875D1" w:rsidRDefault="005029C0" w:rsidP="005029C0">
      <w:pPr>
        <w:pStyle w:val="linenumbers"/>
        <w:rPr>
          <w:noProof w:val="0"/>
          <w:szCs w:val="24"/>
        </w:rPr>
      </w:pPr>
      <w:r w:rsidRPr="00A875D1">
        <w:rPr>
          <w:noProof w:val="0"/>
          <w:szCs w:val="24"/>
        </w:rPr>
        <w:tab/>
        <w:t>8.</w:t>
      </w:r>
      <w:r w:rsidRPr="00A875D1">
        <w:rPr>
          <w:noProof w:val="0"/>
          <w:szCs w:val="24"/>
        </w:rPr>
        <w:tab/>
        <w:t>not prohibit access to online education, postsecondary options or services from another district, as approved by the Board;</w:t>
      </w:r>
    </w:p>
    <w:p w14:paraId="4252A78A" w14:textId="77777777" w:rsidR="005029C0" w:rsidRPr="00A875D1" w:rsidRDefault="005029C0" w:rsidP="005029C0">
      <w:pPr>
        <w:pStyle w:val="linenumbers"/>
        <w:rPr>
          <w:noProof w:val="0"/>
          <w:szCs w:val="24"/>
        </w:rPr>
      </w:pPr>
      <w:r w:rsidRPr="00A875D1">
        <w:rPr>
          <w:noProof w:val="0"/>
          <w:szCs w:val="24"/>
        </w:rPr>
        <w:t xml:space="preserve">  </w:t>
      </w:r>
    </w:p>
    <w:p w14:paraId="77F230A5" w14:textId="77777777" w:rsidR="005029C0" w:rsidRPr="00A875D1" w:rsidRDefault="005029C0" w:rsidP="005029C0">
      <w:pPr>
        <w:pStyle w:val="linenumbers"/>
        <w:rPr>
          <w:noProof w:val="0"/>
          <w:szCs w:val="24"/>
        </w:rPr>
      </w:pPr>
      <w:r w:rsidRPr="00A875D1">
        <w:rPr>
          <w:noProof w:val="0"/>
          <w:szCs w:val="24"/>
        </w:rPr>
        <w:tab/>
        <w:t>9.</w:t>
      </w:r>
      <w:r w:rsidRPr="00A875D1">
        <w:rPr>
          <w:noProof w:val="0"/>
          <w:szCs w:val="24"/>
        </w:rPr>
        <w:tab/>
        <w:t>allow, if so desired, for the acceptance of credit from other districts and educational providers;</w:t>
      </w:r>
    </w:p>
    <w:p w14:paraId="21413024" w14:textId="77777777" w:rsidR="005029C0" w:rsidRPr="00A875D1" w:rsidRDefault="005029C0" w:rsidP="005029C0">
      <w:pPr>
        <w:pStyle w:val="linenumbers"/>
        <w:rPr>
          <w:noProof w:val="0"/>
          <w:szCs w:val="24"/>
        </w:rPr>
      </w:pPr>
    </w:p>
    <w:p w14:paraId="5CE094D7" w14:textId="77777777" w:rsidR="005029C0" w:rsidRPr="00A875D1" w:rsidRDefault="005029C0" w:rsidP="005029C0">
      <w:pPr>
        <w:pStyle w:val="linenumbers"/>
        <w:rPr>
          <w:noProof w:val="0"/>
          <w:szCs w:val="24"/>
        </w:rPr>
      </w:pPr>
      <w:r w:rsidRPr="00A875D1">
        <w:rPr>
          <w:noProof w:val="0"/>
          <w:szCs w:val="24"/>
        </w:rPr>
        <w:tab/>
        <w:t>10.</w:t>
      </w:r>
      <w:r w:rsidRPr="00A875D1">
        <w:rPr>
          <w:noProof w:val="0"/>
          <w:szCs w:val="24"/>
        </w:rPr>
        <w:tab/>
        <w:t>establish provisions for instances when students do not or cannot complete requirements and</w:t>
      </w:r>
    </w:p>
    <w:p w14:paraId="2EBAEC0D" w14:textId="77777777" w:rsidR="005029C0" w:rsidRPr="00A875D1" w:rsidRDefault="005029C0" w:rsidP="005029C0">
      <w:pPr>
        <w:pStyle w:val="linenumbers"/>
        <w:rPr>
          <w:noProof w:val="0"/>
          <w:szCs w:val="24"/>
        </w:rPr>
      </w:pPr>
    </w:p>
    <w:p w14:paraId="53FE706F" w14:textId="77777777" w:rsidR="005029C0" w:rsidRPr="00A875D1" w:rsidRDefault="005029C0" w:rsidP="005029C0">
      <w:pPr>
        <w:pStyle w:val="linenumbers"/>
        <w:rPr>
          <w:noProof w:val="0"/>
          <w:szCs w:val="24"/>
        </w:rPr>
      </w:pPr>
      <w:r w:rsidRPr="00A875D1">
        <w:rPr>
          <w:noProof w:val="0"/>
          <w:szCs w:val="24"/>
        </w:rPr>
        <w:tab/>
        <w:t>11.</w:t>
      </w:r>
      <w:r w:rsidRPr="00A875D1">
        <w:rPr>
          <w:noProof w:val="0"/>
          <w:szCs w:val="24"/>
        </w:rPr>
        <w:tab/>
        <w:t>establish a review process and submit data to the Ohio Department of Education</w:t>
      </w:r>
      <w:r>
        <w:rPr>
          <w:noProof w:val="0"/>
          <w:szCs w:val="24"/>
        </w:rPr>
        <w:t xml:space="preserve"> (ODE)</w:t>
      </w:r>
      <w:r w:rsidRPr="00A875D1">
        <w:rPr>
          <w:noProof w:val="0"/>
          <w:szCs w:val="24"/>
        </w:rPr>
        <w:t xml:space="preserve"> about the methods and frequency of communication with students and parents. </w:t>
      </w:r>
    </w:p>
    <w:p w14:paraId="632C37A0" w14:textId="77777777" w:rsidR="005029C0" w:rsidRPr="00A875D1" w:rsidRDefault="005029C0" w:rsidP="005029C0">
      <w:pPr>
        <w:pStyle w:val="policy"/>
        <w:rPr>
          <w:szCs w:val="24"/>
        </w:rPr>
      </w:pPr>
    </w:p>
    <w:p w14:paraId="325EE525" w14:textId="77777777" w:rsidR="005029C0" w:rsidRPr="00A875D1" w:rsidRDefault="005029C0" w:rsidP="005029C0">
      <w:pPr>
        <w:pStyle w:val="policy"/>
        <w:rPr>
          <w:szCs w:val="24"/>
        </w:rPr>
      </w:pPr>
      <w:r w:rsidRPr="00A875D1">
        <w:rPr>
          <w:szCs w:val="24"/>
        </w:rPr>
        <w:t>In addition, the Superintendent/designee collects performance data including, but not limited to, the number of participating students, total credits earned and extent to which student participation reflects diversity of the student body.</w:t>
      </w:r>
    </w:p>
    <w:p w14:paraId="7D89851E" w14:textId="77777777" w:rsidR="005029C0" w:rsidRPr="00A875D1" w:rsidRDefault="005029C0" w:rsidP="005029C0">
      <w:pPr>
        <w:pStyle w:val="policy"/>
        <w:rPr>
          <w:szCs w:val="24"/>
        </w:rPr>
      </w:pPr>
    </w:p>
    <w:p w14:paraId="1FC4D772" w14:textId="77777777" w:rsidR="005029C0" w:rsidRPr="00A875D1" w:rsidRDefault="005029C0" w:rsidP="005029C0">
      <w:pPr>
        <w:pStyle w:val="policy"/>
        <w:rPr>
          <w:szCs w:val="24"/>
        </w:rPr>
      </w:pPr>
    </w:p>
    <w:p w14:paraId="115C8C72" w14:textId="77777777" w:rsidR="005029C0" w:rsidRPr="00A875D1" w:rsidRDefault="005029C0" w:rsidP="005029C0">
      <w:pPr>
        <w:pStyle w:val="policy"/>
        <w:rPr>
          <w:szCs w:val="24"/>
        </w:rPr>
      </w:pPr>
    </w:p>
    <w:p w14:paraId="18D62947" w14:textId="77777777" w:rsidR="005029C0" w:rsidRPr="00A875D1" w:rsidRDefault="005029C0" w:rsidP="005029C0">
      <w:pPr>
        <w:pStyle w:val="policy"/>
        <w:jc w:val="right"/>
        <w:rPr>
          <w:szCs w:val="24"/>
        </w:rPr>
      </w:pPr>
      <w:r w:rsidRPr="00A875D1">
        <w:rPr>
          <w:szCs w:val="24"/>
        </w:rPr>
        <w:t>1 of 2</w:t>
      </w:r>
    </w:p>
    <w:p w14:paraId="6AFA4CD3" w14:textId="77777777" w:rsidR="005029C0" w:rsidRPr="00A875D1" w:rsidRDefault="005029C0" w:rsidP="005029C0">
      <w:pPr>
        <w:pStyle w:val="policy"/>
        <w:jc w:val="right"/>
        <w:rPr>
          <w:szCs w:val="24"/>
        </w:rPr>
      </w:pPr>
      <w:r w:rsidRPr="00A875D1">
        <w:rPr>
          <w:szCs w:val="24"/>
        </w:rPr>
        <w:br w:type="page"/>
      </w:r>
      <w:r w:rsidRPr="00A875D1">
        <w:rPr>
          <w:szCs w:val="24"/>
          <w:u w:val="single"/>
        </w:rPr>
        <w:lastRenderedPageBreak/>
        <w:t>File</w:t>
      </w:r>
      <w:r w:rsidRPr="00A875D1">
        <w:rPr>
          <w:szCs w:val="24"/>
        </w:rPr>
        <w:t>:  IGBM-R</w:t>
      </w:r>
    </w:p>
    <w:p w14:paraId="1F623829" w14:textId="77777777" w:rsidR="005029C0" w:rsidRPr="00A875D1" w:rsidRDefault="005029C0" w:rsidP="005029C0">
      <w:pPr>
        <w:pStyle w:val="policy"/>
        <w:rPr>
          <w:szCs w:val="24"/>
        </w:rPr>
      </w:pPr>
    </w:p>
    <w:p w14:paraId="161139F7" w14:textId="77777777" w:rsidR="005029C0" w:rsidRPr="00A875D1" w:rsidRDefault="005029C0" w:rsidP="005029C0">
      <w:pPr>
        <w:pStyle w:val="policy"/>
        <w:rPr>
          <w:szCs w:val="24"/>
        </w:rPr>
      </w:pPr>
    </w:p>
    <w:p w14:paraId="2DE96DA2" w14:textId="77777777" w:rsidR="005029C0" w:rsidRPr="00A875D1" w:rsidRDefault="005029C0" w:rsidP="005029C0">
      <w:pPr>
        <w:pStyle w:val="policy"/>
        <w:rPr>
          <w:szCs w:val="24"/>
        </w:rPr>
      </w:pPr>
      <w:r>
        <w:rPr>
          <w:szCs w:val="24"/>
        </w:rPr>
        <w:t>ODE</w:t>
      </w:r>
      <w:r w:rsidRPr="00A875D1">
        <w:rPr>
          <w:szCs w:val="24"/>
        </w:rPr>
        <w:t xml:space="preserve"> recommends that the Superintendent maintain a “library” of courses that were previously accepted to assist students, parents and teachers with understanding available options (or those unique to local contexts and regional economic development interests).</w:t>
      </w:r>
    </w:p>
    <w:p w14:paraId="6F1F9C77" w14:textId="77777777" w:rsidR="005029C0" w:rsidRPr="00A875D1" w:rsidRDefault="005029C0" w:rsidP="005029C0">
      <w:pPr>
        <w:pStyle w:val="policy"/>
        <w:rPr>
          <w:szCs w:val="24"/>
        </w:rPr>
      </w:pPr>
    </w:p>
    <w:p w14:paraId="2AC27F69" w14:textId="77777777" w:rsidR="005029C0" w:rsidRPr="00A875D1" w:rsidRDefault="005029C0" w:rsidP="005029C0">
      <w:pPr>
        <w:pStyle w:val="policy"/>
        <w:rPr>
          <w:szCs w:val="24"/>
        </w:rPr>
      </w:pPr>
    </w:p>
    <w:p w14:paraId="029EB47E" w14:textId="77777777" w:rsidR="005029C0" w:rsidRPr="00A875D1" w:rsidRDefault="005029C0" w:rsidP="005029C0">
      <w:pPr>
        <w:pStyle w:val="policy"/>
        <w:rPr>
          <w:szCs w:val="24"/>
        </w:rPr>
      </w:pPr>
      <w:r w:rsidRPr="00A875D1">
        <w:rPr>
          <w:szCs w:val="24"/>
        </w:rPr>
        <w:t>(Approval date:)</w:t>
      </w:r>
    </w:p>
    <w:p w14:paraId="1D7EF4FB" w14:textId="77777777" w:rsidR="005029C0" w:rsidRPr="00A875D1" w:rsidRDefault="005029C0" w:rsidP="005029C0">
      <w:pPr>
        <w:pStyle w:val="policy"/>
        <w:rPr>
          <w:szCs w:val="24"/>
        </w:rPr>
      </w:pPr>
    </w:p>
    <w:p w14:paraId="2A89054C" w14:textId="77777777" w:rsidR="005029C0" w:rsidRPr="00A875D1" w:rsidRDefault="005029C0" w:rsidP="005029C0">
      <w:pPr>
        <w:pStyle w:val="note"/>
        <w:outlineLvl w:val="0"/>
        <w:rPr>
          <w:noProof w:val="0"/>
          <w:szCs w:val="24"/>
        </w:rPr>
      </w:pPr>
      <w:r w:rsidRPr="00A875D1">
        <w:rPr>
          <w:noProof w:val="0"/>
          <w:szCs w:val="24"/>
        </w:rPr>
        <w:t xml:space="preserve">     NOTE:</w:t>
      </w:r>
      <w:r w:rsidRPr="00A875D1">
        <w:rPr>
          <w:noProof w:val="0"/>
          <w:szCs w:val="24"/>
        </w:rPr>
        <w:tab/>
      </w:r>
      <w:r w:rsidRPr="00A875D1">
        <w:rPr>
          <w:b/>
          <w:noProof w:val="0"/>
          <w:szCs w:val="24"/>
        </w:rPr>
        <w:t>THIS IS A REQUIRED REGULATION</w:t>
      </w:r>
    </w:p>
    <w:p w14:paraId="659D035B" w14:textId="77777777" w:rsidR="005029C0" w:rsidRPr="00A875D1" w:rsidRDefault="005029C0" w:rsidP="005029C0">
      <w:pPr>
        <w:pStyle w:val="policy"/>
        <w:rPr>
          <w:szCs w:val="24"/>
        </w:rPr>
      </w:pPr>
    </w:p>
    <w:p w14:paraId="5396B697" w14:textId="77777777" w:rsidR="005029C0" w:rsidRPr="00A875D1" w:rsidRDefault="005029C0" w:rsidP="005029C0">
      <w:pPr>
        <w:pStyle w:val="policy"/>
        <w:rPr>
          <w:szCs w:val="24"/>
        </w:rPr>
      </w:pPr>
    </w:p>
    <w:p w14:paraId="57E79459" w14:textId="77777777" w:rsidR="005029C0" w:rsidRPr="00A875D1" w:rsidRDefault="005029C0" w:rsidP="005029C0">
      <w:pPr>
        <w:pStyle w:val="policy"/>
        <w:rPr>
          <w:szCs w:val="24"/>
        </w:rPr>
      </w:pPr>
    </w:p>
    <w:p w14:paraId="6A32FDD6" w14:textId="77777777" w:rsidR="005029C0" w:rsidRPr="00A875D1" w:rsidRDefault="005029C0" w:rsidP="005029C0">
      <w:pPr>
        <w:pStyle w:val="policy"/>
        <w:rPr>
          <w:szCs w:val="24"/>
        </w:rPr>
      </w:pPr>
    </w:p>
    <w:p w14:paraId="4140DCF9" w14:textId="77777777" w:rsidR="005029C0" w:rsidRPr="00A875D1" w:rsidRDefault="005029C0" w:rsidP="005029C0">
      <w:pPr>
        <w:pStyle w:val="policy"/>
        <w:rPr>
          <w:szCs w:val="24"/>
        </w:rPr>
      </w:pPr>
    </w:p>
    <w:p w14:paraId="706A1B50" w14:textId="77777777" w:rsidR="005029C0" w:rsidRPr="00A875D1" w:rsidRDefault="005029C0" w:rsidP="005029C0">
      <w:pPr>
        <w:pStyle w:val="policy"/>
        <w:rPr>
          <w:szCs w:val="24"/>
        </w:rPr>
      </w:pPr>
    </w:p>
    <w:p w14:paraId="31A6CA9E" w14:textId="77777777" w:rsidR="005029C0" w:rsidRPr="00A875D1" w:rsidRDefault="005029C0" w:rsidP="005029C0">
      <w:pPr>
        <w:pStyle w:val="policy"/>
        <w:rPr>
          <w:szCs w:val="24"/>
        </w:rPr>
      </w:pPr>
    </w:p>
    <w:p w14:paraId="66B7E14B" w14:textId="77777777" w:rsidR="005029C0" w:rsidRPr="00A875D1" w:rsidRDefault="005029C0" w:rsidP="005029C0">
      <w:pPr>
        <w:pStyle w:val="policy"/>
        <w:rPr>
          <w:szCs w:val="24"/>
        </w:rPr>
      </w:pPr>
    </w:p>
    <w:p w14:paraId="374AE88B" w14:textId="77777777" w:rsidR="005029C0" w:rsidRPr="00A875D1" w:rsidRDefault="005029C0" w:rsidP="005029C0">
      <w:pPr>
        <w:pStyle w:val="policy"/>
        <w:rPr>
          <w:szCs w:val="24"/>
        </w:rPr>
      </w:pPr>
    </w:p>
    <w:p w14:paraId="4FC7DE5C" w14:textId="77777777" w:rsidR="005029C0" w:rsidRPr="00A875D1" w:rsidRDefault="005029C0" w:rsidP="005029C0">
      <w:pPr>
        <w:pStyle w:val="policy"/>
        <w:rPr>
          <w:szCs w:val="24"/>
        </w:rPr>
      </w:pPr>
    </w:p>
    <w:p w14:paraId="41AA3C4C" w14:textId="77777777" w:rsidR="005029C0" w:rsidRPr="00A875D1" w:rsidRDefault="005029C0" w:rsidP="005029C0">
      <w:pPr>
        <w:pStyle w:val="policy"/>
        <w:rPr>
          <w:szCs w:val="24"/>
        </w:rPr>
      </w:pPr>
    </w:p>
    <w:p w14:paraId="3AD81763" w14:textId="77777777" w:rsidR="005029C0" w:rsidRPr="00A875D1" w:rsidRDefault="005029C0" w:rsidP="005029C0">
      <w:pPr>
        <w:pStyle w:val="policy"/>
        <w:rPr>
          <w:szCs w:val="24"/>
        </w:rPr>
      </w:pPr>
    </w:p>
    <w:p w14:paraId="0F05FA66" w14:textId="77777777" w:rsidR="005029C0" w:rsidRPr="00A875D1" w:rsidRDefault="005029C0" w:rsidP="005029C0">
      <w:pPr>
        <w:pStyle w:val="policy"/>
        <w:rPr>
          <w:szCs w:val="24"/>
        </w:rPr>
      </w:pPr>
    </w:p>
    <w:p w14:paraId="7363CED4" w14:textId="77777777" w:rsidR="005029C0" w:rsidRPr="00A875D1" w:rsidRDefault="005029C0" w:rsidP="005029C0">
      <w:pPr>
        <w:pStyle w:val="policy"/>
        <w:rPr>
          <w:szCs w:val="24"/>
        </w:rPr>
      </w:pPr>
    </w:p>
    <w:p w14:paraId="5702888F" w14:textId="77777777" w:rsidR="005029C0" w:rsidRPr="00A875D1" w:rsidRDefault="005029C0" w:rsidP="005029C0">
      <w:pPr>
        <w:pStyle w:val="policy"/>
        <w:rPr>
          <w:szCs w:val="24"/>
        </w:rPr>
      </w:pPr>
    </w:p>
    <w:p w14:paraId="173DC55F" w14:textId="77777777" w:rsidR="005029C0" w:rsidRPr="00A875D1" w:rsidRDefault="005029C0" w:rsidP="005029C0">
      <w:pPr>
        <w:pStyle w:val="policy"/>
        <w:rPr>
          <w:szCs w:val="24"/>
        </w:rPr>
      </w:pPr>
    </w:p>
    <w:p w14:paraId="37C984CF" w14:textId="77777777" w:rsidR="005029C0" w:rsidRPr="00A875D1" w:rsidRDefault="005029C0" w:rsidP="005029C0">
      <w:pPr>
        <w:pStyle w:val="policy"/>
        <w:rPr>
          <w:szCs w:val="24"/>
        </w:rPr>
      </w:pPr>
    </w:p>
    <w:p w14:paraId="48F8D4FC" w14:textId="77777777" w:rsidR="005029C0" w:rsidRPr="00A875D1" w:rsidRDefault="005029C0" w:rsidP="005029C0">
      <w:pPr>
        <w:pStyle w:val="policy"/>
        <w:rPr>
          <w:szCs w:val="24"/>
        </w:rPr>
      </w:pPr>
    </w:p>
    <w:p w14:paraId="0D0FB4F2" w14:textId="77777777" w:rsidR="005029C0" w:rsidRPr="00A875D1" w:rsidRDefault="005029C0" w:rsidP="005029C0">
      <w:pPr>
        <w:pStyle w:val="policy"/>
        <w:rPr>
          <w:szCs w:val="24"/>
        </w:rPr>
      </w:pPr>
    </w:p>
    <w:p w14:paraId="2E9D62E2" w14:textId="77777777" w:rsidR="005029C0" w:rsidRPr="00A875D1" w:rsidRDefault="005029C0" w:rsidP="005029C0">
      <w:pPr>
        <w:pStyle w:val="policy"/>
        <w:rPr>
          <w:szCs w:val="24"/>
        </w:rPr>
      </w:pPr>
    </w:p>
    <w:p w14:paraId="66E75011" w14:textId="77777777" w:rsidR="005029C0" w:rsidRPr="00A875D1" w:rsidRDefault="005029C0" w:rsidP="005029C0">
      <w:pPr>
        <w:pStyle w:val="policy"/>
        <w:rPr>
          <w:szCs w:val="24"/>
        </w:rPr>
      </w:pPr>
    </w:p>
    <w:p w14:paraId="52F77F74" w14:textId="77777777" w:rsidR="005029C0" w:rsidRPr="00A875D1" w:rsidRDefault="005029C0" w:rsidP="005029C0">
      <w:pPr>
        <w:pStyle w:val="policy"/>
        <w:rPr>
          <w:szCs w:val="24"/>
        </w:rPr>
      </w:pPr>
    </w:p>
    <w:p w14:paraId="7BE178D4" w14:textId="77777777" w:rsidR="005029C0" w:rsidRPr="00A875D1" w:rsidRDefault="005029C0" w:rsidP="005029C0">
      <w:pPr>
        <w:pStyle w:val="policy"/>
        <w:rPr>
          <w:szCs w:val="24"/>
        </w:rPr>
      </w:pPr>
    </w:p>
    <w:p w14:paraId="13E5483E" w14:textId="77777777" w:rsidR="005029C0" w:rsidRPr="00A875D1" w:rsidRDefault="005029C0" w:rsidP="005029C0">
      <w:pPr>
        <w:pStyle w:val="policy"/>
        <w:rPr>
          <w:szCs w:val="24"/>
        </w:rPr>
      </w:pPr>
    </w:p>
    <w:p w14:paraId="5E11234D" w14:textId="77777777" w:rsidR="005029C0" w:rsidRPr="00A875D1" w:rsidRDefault="005029C0" w:rsidP="005029C0">
      <w:pPr>
        <w:pStyle w:val="policy"/>
        <w:rPr>
          <w:szCs w:val="24"/>
        </w:rPr>
      </w:pPr>
    </w:p>
    <w:p w14:paraId="52842454" w14:textId="77777777" w:rsidR="005029C0" w:rsidRPr="00A875D1" w:rsidRDefault="005029C0" w:rsidP="005029C0">
      <w:pPr>
        <w:pStyle w:val="policy"/>
        <w:rPr>
          <w:szCs w:val="24"/>
        </w:rPr>
      </w:pPr>
    </w:p>
    <w:p w14:paraId="32727ED0" w14:textId="77777777" w:rsidR="005029C0" w:rsidRPr="00A875D1" w:rsidRDefault="005029C0" w:rsidP="005029C0">
      <w:pPr>
        <w:pStyle w:val="policy"/>
        <w:rPr>
          <w:szCs w:val="24"/>
        </w:rPr>
      </w:pPr>
    </w:p>
    <w:p w14:paraId="6D77B24C" w14:textId="77777777" w:rsidR="005029C0" w:rsidRPr="00A875D1" w:rsidRDefault="005029C0" w:rsidP="005029C0">
      <w:pPr>
        <w:pStyle w:val="policy"/>
        <w:rPr>
          <w:szCs w:val="24"/>
        </w:rPr>
      </w:pPr>
    </w:p>
    <w:p w14:paraId="24000B6A" w14:textId="77777777" w:rsidR="005029C0" w:rsidRPr="00A875D1" w:rsidRDefault="005029C0" w:rsidP="005029C0">
      <w:pPr>
        <w:pStyle w:val="policy"/>
        <w:rPr>
          <w:szCs w:val="24"/>
        </w:rPr>
      </w:pPr>
    </w:p>
    <w:p w14:paraId="30C2BA73" w14:textId="77777777" w:rsidR="005029C0" w:rsidRPr="00A875D1" w:rsidRDefault="005029C0" w:rsidP="005029C0">
      <w:pPr>
        <w:pStyle w:val="policy"/>
        <w:rPr>
          <w:szCs w:val="24"/>
        </w:rPr>
      </w:pPr>
    </w:p>
    <w:p w14:paraId="3977988E" w14:textId="77777777" w:rsidR="005029C0" w:rsidRPr="00A875D1" w:rsidRDefault="005029C0" w:rsidP="005029C0">
      <w:pPr>
        <w:pStyle w:val="policy"/>
        <w:rPr>
          <w:szCs w:val="24"/>
        </w:rPr>
      </w:pPr>
    </w:p>
    <w:p w14:paraId="3C246411" w14:textId="77777777" w:rsidR="005029C0" w:rsidRPr="00A875D1" w:rsidRDefault="005029C0" w:rsidP="005029C0">
      <w:pPr>
        <w:pStyle w:val="policy"/>
        <w:rPr>
          <w:szCs w:val="24"/>
        </w:rPr>
      </w:pPr>
    </w:p>
    <w:p w14:paraId="5B1FA9E7" w14:textId="77777777" w:rsidR="005029C0" w:rsidRPr="00A875D1" w:rsidRDefault="005029C0" w:rsidP="005029C0">
      <w:pPr>
        <w:pStyle w:val="policy"/>
        <w:rPr>
          <w:szCs w:val="24"/>
        </w:rPr>
      </w:pPr>
    </w:p>
    <w:p w14:paraId="4EB6116D" w14:textId="14DF5B4D" w:rsidR="007D1366" w:rsidRDefault="005029C0" w:rsidP="004F527F">
      <w:pPr>
        <w:pStyle w:val="policy"/>
        <w:jc w:val="right"/>
      </w:pPr>
      <w:bookmarkStart w:id="0" w:name="_GoBack"/>
      <w:bookmarkEnd w:id="0"/>
      <w:r w:rsidRPr="00A875D1">
        <w:rPr>
          <w:szCs w:val="24"/>
        </w:rPr>
        <w:t>2 of 2</w:t>
      </w:r>
    </w:p>
    <w:sectPr w:rsidR="007D1366" w:rsidSect="0034088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21FBA" w14:textId="77777777" w:rsidR="00340BC0" w:rsidRDefault="00340BC0" w:rsidP="00DE6E46">
      <w:r>
        <w:separator/>
      </w:r>
    </w:p>
  </w:endnote>
  <w:endnote w:type="continuationSeparator" w:id="0">
    <w:p w14:paraId="6803118A" w14:textId="77777777" w:rsidR="00340BC0" w:rsidRDefault="00340BC0" w:rsidP="00DE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1A855" w14:textId="77777777" w:rsidR="00DE6E46" w:rsidRDefault="00DE6E46" w:rsidP="00DE6E46">
    <w:pPr>
      <w:pStyle w:val="pol"/>
    </w:pPr>
    <w:r>
      <w:t>Selected Sample Policy</w:t>
    </w:r>
  </w:p>
  <w:p w14:paraId="58139F8A" w14:textId="77777777" w:rsidR="00DE6E46" w:rsidRDefault="00DE6E46" w:rsidP="00DE6E46">
    <w:pPr>
      <w:pStyle w:val="pol"/>
    </w:pPr>
    <w:r>
      <w:t>OHIO POLICY REFERENCE MANUAL©</w:t>
    </w:r>
  </w:p>
  <w:p w14:paraId="03DC6919" w14:textId="77777777" w:rsidR="00DE6E46" w:rsidRDefault="00DE6E46" w:rsidP="00DE6E46">
    <w:pPr>
      <w:pStyle w:val="Footer"/>
    </w:pPr>
  </w:p>
  <w:p w14:paraId="22409F2E" w14:textId="77777777" w:rsidR="00DE6E46" w:rsidRDefault="00DE6E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B5653" w14:textId="77777777" w:rsidR="00340BC0" w:rsidRDefault="00340BC0" w:rsidP="00DE6E46">
      <w:r>
        <w:separator/>
      </w:r>
    </w:p>
  </w:footnote>
  <w:footnote w:type="continuationSeparator" w:id="0">
    <w:p w14:paraId="21996530" w14:textId="77777777" w:rsidR="00340BC0" w:rsidRDefault="00340BC0" w:rsidP="00DE6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C0"/>
    <w:rsid w:val="00056125"/>
    <w:rsid w:val="00340880"/>
    <w:rsid w:val="00340BC0"/>
    <w:rsid w:val="00495AE1"/>
    <w:rsid w:val="004F527F"/>
    <w:rsid w:val="005029C0"/>
    <w:rsid w:val="00DE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1EC2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29C0"/>
    <w:rPr>
      <w:rFonts w:ascii="Times New Roman" w:eastAsia="Times New Roman" w:hAnsi="Times New Roman" w:cs="Helv"/>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
    <w:name w:val="policy"/>
    <w:basedOn w:val="Normal"/>
    <w:rsid w:val="005029C0"/>
    <w:pPr>
      <w:tabs>
        <w:tab w:val="left" w:pos="2160"/>
        <w:tab w:val="left" w:pos="2880"/>
        <w:tab w:val="left" w:pos="3600"/>
        <w:tab w:val="left" w:pos="4320"/>
        <w:tab w:val="left" w:pos="7920"/>
      </w:tabs>
      <w:spacing w:line="240" w:lineRule="atLeast"/>
    </w:pPr>
    <w:rPr>
      <w:rFonts w:ascii="Times" w:hAnsi="Times"/>
    </w:rPr>
  </w:style>
  <w:style w:type="paragraph" w:customStyle="1" w:styleId="linenumbers">
    <w:name w:val="line numbers"/>
    <w:basedOn w:val="Normal"/>
    <w:rsid w:val="005029C0"/>
    <w:pPr>
      <w:tabs>
        <w:tab w:val="right" w:pos="620"/>
        <w:tab w:val="left" w:pos="1880"/>
        <w:tab w:val="left" w:pos="7740"/>
        <w:tab w:val="left" w:pos="8460"/>
      </w:tabs>
      <w:spacing w:line="240" w:lineRule="atLeast"/>
      <w:ind w:left="900" w:hanging="900"/>
    </w:pPr>
    <w:rPr>
      <w:rFonts w:ascii="Times" w:hAnsi="Times"/>
      <w:noProof/>
    </w:rPr>
  </w:style>
  <w:style w:type="paragraph" w:customStyle="1" w:styleId="note">
    <w:name w:val="note"/>
    <w:basedOn w:val="Normal"/>
    <w:rsid w:val="005029C0"/>
    <w:pPr>
      <w:tabs>
        <w:tab w:val="left" w:pos="2160"/>
        <w:tab w:val="left" w:pos="2880"/>
        <w:tab w:val="left" w:pos="3600"/>
        <w:tab w:val="left" w:pos="4320"/>
        <w:tab w:val="left" w:pos="7920"/>
      </w:tabs>
      <w:spacing w:line="240" w:lineRule="atLeast"/>
      <w:ind w:left="1260" w:hanging="1260"/>
    </w:pPr>
    <w:rPr>
      <w:rFonts w:ascii="Times" w:hAnsi="Times"/>
      <w:i/>
      <w:noProof/>
    </w:rPr>
  </w:style>
  <w:style w:type="paragraph" w:styleId="Header">
    <w:name w:val="header"/>
    <w:basedOn w:val="Normal"/>
    <w:link w:val="HeaderChar"/>
    <w:uiPriority w:val="99"/>
    <w:unhideWhenUsed/>
    <w:rsid w:val="00DE6E46"/>
    <w:pPr>
      <w:tabs>
        <w:tab w:val="center" w:pos="4680"/>
        <w:tab w:val="right" w:pos="9360"/>
      </w:tabs>
    </w:pPr>
  </w:style>
  <w:style w:type="character" w:customStyle="1" w:styleId="HeaderChar">
    <w:name w:val="Header Char"/>
    <w:basedOn w:val="DefaultParagraphFont"/>
    <w:link w:val="Header"/>
    <w:uiPriority w:val="99"/>
    <w:rsid w:val="00DE6E46"/>
    <w:rPr>
      <w:rFonts w:ascii="Times New Roman" w:eastAsia="Times New Roman" w:hAnsi="Times New Roman" w:cs="Helv"/>
      <w:szCs w:val="20"/>
    </w:rPr>
  </w:style>
  <w:style w:type="paragraph" w:styleId="Footer">
    <w:name w:val="footer"/>
    <w:basedOn w:val="Normal"/>
    <w:link w:val="FooterChar"/>
    <w:uiPriority w:val="99"/>
    <w:unhideWhenUsed/>
    <w:rsid w:val="00DE6E46"/>
    <w:pPr>
      <w:tabs>
        <w:tab w:val="center" w:pos="4680"/>
        <w:tab w:val="right" w:pos="9360"/>
      </w:tabs>
    </w:pPr>
  </w:style>
  <w:style w:type="character" w:customStyle="1" w:styleId="FooterChar">
    <w:name w:val="Footer Char"/>
    <w:basedOn w:val="DefaultParagraphFont"/>
    <w:link w:val="Footer"/>
    <w:uiPriority w:val="99"/>
    <w:rsid w:val="00DE6E46"/>
    <w:rPr>
      <w:rFonts w:ascii="Times New Roman" w:eastAsia="Times New Roman" w:hAnsi="Times New Roman" w:cs="Helv"/>
      <w:szCs w:val="20"/>
    </w:rPr>
  </w:style>
  <w:style w:type="paragraph" w:customStyle="1" w:styleId="pol">
    <w:name w:val="pol"/>
    <w:basedOn w:val="Normal"/>
    <w:rsid w:val="00DE6E46"/>
    <w:pPr>
      <w:tabs>
        <w:tab w:val="left" w:pos="2160"/>
        <w:tab w:val="left" w:pos="2880"/>
        <w:tab w:val="left" w:pos="3600"/>
        <w:tab w:val="left" w:pos="4320"/>
        <w:tab w:val="left" w:pos="7920"/>
      </w:tabs>
      <w:spacing w:line="240" w:lineRule="atLeast"/>
    </w:pPr>
    <w:rPr>
      <w:rFonts w:ascii="Times" w:hAnsi="Time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286</Words>
  <Characters>1636</Characters>
  <Application>Microsoft Macintosh Word</Application>
  <DocSecurity>0</DocSecurity>
  <Lines>13</Lines>
  <Paragraphs>3</Paragraphs>
  <ScaleCrop>false</ScaleCrop>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Greulich</dc:creator>
  <cp:keywords/>
  <dc:description/>
  <cp:lastModifiedBy>Megan Greulich</cp:lastModifiedBy>
  <cp:revision>5</cp:revision>
  <dcterms:created xsi:type="dcterms:W3CDTF">2016-12-12T18:43:00Z</dcterms:created>
  <dcterms:modified xsi:type="dcterms:W3CDTF">2016-12-12T18:45:00Z</dcterms:modified>
</cp:coreProperties>
</file>