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8A" w:rsidRDefault="00CE0F8A" w:rsidP="00CE0F8A">
      <w:pPr>
        <w:pStyle w:val="policy"/>
        <w:jc w:val="right"/>
      </w:pPr>
      <w:r>
        <w:rPr>
          <w:u w:val="single"/>
        </w:rPr>
        <w:t>File</w:t>
      </w:r>
      <w:r>
        <w:t>:  GBCC</w:t>
      </w:r>
    </w:p>
    <w:p w:rsidR="00CE0F8A" w:rsidRDefault="00CE0F8A" w:rsidP="00CE0F8A">
      <w:pPr>
        <w:pStyle w:val="policy"/>
        <w:jc w:val="right"/>
      </w:pPr>
    </w:p>
    <w:p w:rsidR="00CE0F8A" w:rsidRDefault="00CE0F8A" w:rsidP="00CE0F8A">
      <w:pPr>
        <w:pStyle w:val="policy"/>
        <w:jc w:val="right"/>
      </w:pPr>
    </w:p>
    <w:p w:rsidR="00CE0F8A" w:rsidRDefault="00CE0F8A" w:rsidP="00CE0F8A">
      <w:pPr>
        <w:pStyle w:val="policy"/>
        <w:jc w:val="center"/>
      </w:pPr>
      <w:r>
        <w:t>STAFF DRESS AND GROOMING</w:t>
      </w:r>
    </w:p>
    <w:p w:rsidR="00CE0F8A" w:rsidRDefault="00CE0F8A" w:rsidP="00CE0F8A">
      <w:pPr>
        <w:pStyle w:val="policy"/>
        <w:jc w:val="center"/>
      </w:pPr>
    </w:p>
    <w:p w:rsidR="00CE0F8A" w:rsidRDefault="00CE0F8A" w:rsidP="00CE0F8A">
      <w:pPr>
        <w:pStyle w:val="policy"/>
        <w:jc w:val="center"/>
      </w:pPr>
    </w:p>
    <w:p w:rsidR="00CE0F8A" w:rsidRDefault="00CE0F8A" w:rsidP="00CE0F8A">
      <w:pPr>
        <w:pStyle w:val="policy"/>
      </w:pPr>
      <w:r>
        <w:t>Staff dress and grooming should enhance a positive image of the District and not disrupt the educational process, interfere with the maintenance of a positive teaching/learning climate or compromise reasonable standards of health, safety and decency.</w:t>
      </w:r>
    </w:p>
    <w:p w:rsidR="00CE0F8A" w:rsidRDefault="00CE0F8A" w:rsidP="00CE0F8A">
      <w:pPr>
        <w:pStyle w:val="policy"/>
      </w:pPr>
    </w:p>
    <w:p w:rsidR="00CE0F8A" w:rsidRDefault="00CE0F8A" w:rsidP="00CE0F8A">
      <w:pPr>
        <w:pStyle w:val="policy"/>
      </w:pPr>
      <w:r>
        <w:t>The Board retains the authority to specify the following dress and grooming guidelines for staff.  All staff members will, when assigned to District duty, including extracurricular activities:</w:t>
      </w:r>
    </w:p>
    <w:p w:rsidR="00CE0F8A" w:rsidRDefault="00CE0F8A" w:rsidP="00CE0F8A">
      <w:pPr>
        <w:pStyle w:val="policy"/>
      </w:pPr>
    </w:p>
    <w:p w:rsidR="00CE0F8A" w:rsidRDefault="00CE0F8A" w:rsidP="00CE0F8A">
      <w:pPr>
        <w:pStyle w:val="linenumbers"/>
      </w:pPr>
      <w:r>
        <w:tab/>
        <w:t>1.</w:t>
      </w:r>
      <w:r>
        <w:tab/>
        <w:t>be physically clean, neat and well-groomed;</w:t>
      </w:r>
    </w:p>
    <w:p w:rsidR="00CE0F8A" w:rsidRDefault="00CE0F8A" w:rsidP="00CE0F8A">
      <w:pPr>
        <w:pStyle w:val="linenumbers"/>
      </w:pPr>
    </w:p>
    <w:p w:rsidR="00CE0F8A" w:rsidRDefault="00CE0F8A" w:rsidP="00CE0F8A">
      <w:pPr>
        <w:pStyle w:val="linenumbers"/>
      </w:pPr>
      <w:r>
        <w:tab/>
        <w:t>2.</w:t>
      </w:r>
      <w:r>
        <w:tab/>
        <w:t>dress in a manner reflecting their professional assignment and</w:t>
      </w:r>
    </w:p>
    <w:p w:rsidR="00CE0F8A" w:rsidRDefault="00CE0F8A" w:rsidP="00CE0F8A">
      <w:pPr>
        <w:pStyle w:val="linenumbers"/>
      </w:pPr>
    </w:p>
    <w:p w:rsidR="00CE0F8A" w:rsidRDefault="00CE0F8A" w:rsidP="00CE0F8A">
      <w:pPr>
        <w:pStyle w:val="linenumbers"/>
      </w:pPr>
      <w:r>
        <w:tab/>
        <w:t>3.</w:t>
      </w:r>
      <w:r>
        <w:tab/>
        <w:t>dress in a fashion that is commonly accepted in this community.</w:t>
      </w:r>
    </w:p>
    <w:p w:rsidR="00CE0F8A" w:rsidRDefault="00CE0F8A" w:rsidP="00CE0F8A">
      <w:pPr>
        <w:pStyle w:val="linenumbers"/>
      </w:pPr>
    </w:p>
    <w:p w:rsidR="00CE0F8A" w:rsidRDefault="00CE0F8A" w:rsidP="00CE0F8A">
      <w:pPr>
        <w:pStyle w:val="linenumbers"/>
      </w:pPr>
    </w:p>
    <w:p w:rsidR="00CE0F8A" w:rsidRDefault="00CE0F8A" w:rsidP="00CE0F8A">
      <w:pPr>
        <w:pStyle w:val="linenumbers"/>
      </w:pPr>
      <w:r>
        <w:t>[Adoption date:]</w:t>
      </w:r>
    </w:p>
    <w:p w:rsidR="00CE0F8A" w:rsidRDefault="00CE0F8A" w:rsidP="00CE0F8A">
      <w:pPr>
        <w:pStyle w:val="linenumbers"/>
      </w:pPr>
    </w:p>
    <w:p w:rsidR="00CE0F8A" w:rsidRDefault="00CE0F8A" w:rsidP="00CE0F8A">
      <w:pPr>
        <w:pStyle w:val="linenumbers"/>
      </w:pPr>
    </w:p>
    <w:p w:rsidR="00CE0F8A" w:rsidRDefault="00CE0F8A" w:rsidP="00CE0F8A">
      <w:pPr>
        <w:pStyle w:val="LegalRefs"/>
      </w:pPr>
      <w:r>
        <w:t>LEGAL REF.:</w:t>
      </w:r>
      <w:r>
        <w:tab/>
        <w:t>ORC</w:t>
      </w:r>
      <w:r>
        <w:tab/>
        <w:t>3313.20</w:t>
      </w:r>
    </w:p>
    <w:p w:rsidR="00CE0F8A" w:rsidRDefault="00CE0F8A" w:rsidP="00CE0F8A">
      <w:pPr>
        <w:pStyle w:val="LegalRefs"/>
      </w:pPr>
    </w:p>
    <w:p w:rsidR="00CE0F8A" w:rsidRDefault="00CE0F8A" w:rsidP="00CE0F8A">
      <w:pPr>
        <w:pStyle w:val="LegalRefs"/>
      </w:pPr>
    </w:p>
    <w:p w:rsidR="00CE0F8A" w:rsidRDefault="00CE0F8A" w:rsidP="00CE0F8A">
      <w:pPr>
        <w:pStyle w:val="CROSSREFS"/>
      </w:pPr>
      <w:r>
        <w:t>CROSS REFS.:</w:t>
      </w:r>
      <w:r>
        <w:tab/>
        <w:t>Professional Staff Handbook</w:t>
      </w:r>
    </w:p>
    <w:p w:rsidR="00CE0F8A" w:rsidRDefault="00CE0F8A" w:rsidP="00CE0F8A">
      <w:pPr>
        <w:pStyle w:val="CROSSREFS"/>
      </w:pPr>
      <w:r>
        <w:tab/>
        <w:t>Support Staff Handbook</w:t>
      </w:r>
    </w:p>
    <w:p w:rsidR="00A841D8" w:rsidRDefault="00CE0F8A">
      <w:bookmarkStart w:id="0" w:name="_GoBack"/>
      <w:bookmarkEnd w:id="0"/>
    </w:p>
    <w:sectPr w:rsidR="00A841D8" w:rsidSect="00A841D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8A"/>
    <w:rsid w:val="00A07EEB"/>
    <w:rsid w:val="00CE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EE651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">
    <w:name w:val="policy"/>
    <w:basedOn w:val="Normal"/>
    <w:rsid w:val="00CE0F8A"/>
    <w:pPr>
      <w:tabs>
        <w:tab w:val="left" w:pos="2160"/>
        <w:tab w:val="left" w:pos="2880"/>
        <w:tab w:val="left" w:pos="3600"/>
        <w:tab w:val="left" w:pos="4320"/>
        <w:tab w:val="left" w:pos="7920"/>
      </w:tabs>
      <w:spacing w:line="240" w:lineRule="atLeast"/>
    </w:pPr>
    <w:rPr>
      <w:rFonts w:ascii="Times" w:eastAsia="Times New Roman" w:hAnsi="Times" w:cs="Courier New"/>
      <w:noProof/>
      <w:szCs w:val="20"/>
    </w:rPr>
  </w:style>
  <w:style w:type="paragraph" w:customStyle="1" w:styleId="LegalRefs">
    <w:name w:val="Legal Refs"/>
    <w:basedOn w:val="Normal"/>
    <w:rsid w:val="00CE0F8A"/>
    <w:pPr>
      <w:tabs>
        <w:tab w:val="left" w:pos="1700"/>
        <w:tab w:val="left" w:pos="2340"/>
        <w:tab w:val="left" w:pos="3600"/>
        <w:tab w:val="left" w:pos="4320"/>
        <w:tab w:val="left" w:pos="7920"/>
      </w:tabs>
      <w:spacing w:line="240" w:lineRule="atLeast"/>
    </w:pPr>
    <w:rPr>
      <w:rFonts w:ascii="Times" w:eastAsia="Times New Roman" w:hAnsi="Times" w:cs="Courier New"/>
      <w:szCs w:val="20"/>
    </w:rPr>
  </w:style>
  <w:style w:type="paragraph" w:customStyle="1" w:styleId="linenumbers">
    <w:name w:val="line numbers"/>
    <w:basedOn w:val="Normal"/>
    <w:rsid w:val="00CE0F8A"/>
    <w:pPr>
      <w:tabs>
        <w:tab w:val="right" w:pos="620"/>
        <w:tab w:val="left" w:pos="1880"/>
        <w:tab w:val="left" w:pos="7740"/>
        <w:tab w:val="left" w:pos="8460"/>
      </w:tabs>
      <w:spacing w:line="240" w:lineRule="atLeast"/>
      <w:ind w:left="900" w:hanging="900"/>
    </w:pPr>
    <w:rPr>
      <w:rFonts w:ascii="Times" w:eastAsia="Times New Roman" w:hAnsi="Times" w:cs="Courier New"/>
      <w:noProof/>
      <w:szCs w:val="20"/>
    </w:rPr>
  </w:style>
  <w:style w:type="paragraph" w:customStyle="1" w:styleId="CROSSREFS">
    <w:name w:val="CROSS REFS"/>
    <w:basedOn w:val="policy"/>
    <w:rsid w:val="00CE0F8A"/>
    <w:pPr>
      <w:tabs>
        <w:tab w:val="clear" w:pos="2160"/>
        <w:tab w:val="clear" w:pos="2880"/>
        <w:tab w:val="left" w:pos="1700"/>
        <w:tab w:val="left" w:pos="242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">
    <w:name w:val="policy"/>
    <w:basedOn w:val="Normal"/>
    <w:rsid w:val="00CE0F8A"/>
    <w:pPr>
      <w:tabs>
        <w:tab w:val="left" w:pos="2160"/>
        <w:tab w:val="left" w:pos="2880"/>
        <w:tab w:val="left" w:pos="3600"/>
        <w:tab w:val="left" w:pos="4320"/>
        <w:tab w:val="left" w:pos="7920"/>
      </w:tabs>
      <w:spacing w:line="240" w:lineRule="atLeast"/>
    </w:pPr>
    <w:rPr>
      <w:rFonts w:ascii="Times" w:eastAsia="Times New Roman" w:hAnsi="Times" w:cs="Courier New"/>
      <w:noProof/>
      <w:szCs w:val="20"/>
    </w:rPr>
  </w:style>
  <w:style w:type="paragraph" w:customStyle="1" w:styleId="LegalRefs">
    <w:name w:val="Legal Refs"/>
    <w:basedOn w:val="Normal"/>
    <w:rsid w:val="00CE0F8A"/>
    <w:pPr>
      <w:tabs>
        <w:tab w:val="left" w:pos="1700"/>
        <w:tab w:val="left" w:pos="2340"/>
        <w:tab w:val="left" w:pos="3600"/>
        <w:tab w:val="left" w:pos="4320"/>
        <w:tab w:val="left" w:pos="7920"/>
      </w:tabs>
      <w:spacing w:line="240" w:lineRule="atLeast"/>
    </w:pPr>
    <w:rPr>
      <w:rFonts w:ascii="Times" w:eastAsia="Times New Roman" w:hAnsi="Times" w:cs="Courier New"/>
      <w:szCs w:val="20"/>
    </w:rPr>
  </w:style>
  <w:style w:type="paragraph" w:customStyle="1" w:styleId="linenumbers">
    <w:name w:val="line numbers"/>
    <w:basedOn w:val="Normal"/>
    <w:rsid w:val="00CE0F8A"/>
    <w:pPr>
      <w:tabs>
        <w:tab w:val="right" w:pos="620"/>
        <w:tab w:val="left" w:pos="1880"/>
        <w:tab w:val="left" w:pos="7740"/>
        <w:tab w:val="left" w:pos="8460"/>
      </w:tabs>
      <w:spacing w:line="240" w:lineRule="atLeast"/>
      <w:ind w:left="900" w:hanging="900"/>
    </w:pPr>
    <w:rPr>
      <w:rFonts w:ascii="Times" w:eastAsia="Times New Roman" w:hAnsi="Times" w:cs="Courier New"/>
      <w:noProof/>
      <w:szCs w:val="20"/>
    </w:rPr>
  </w:style>
  <w:style w:type="paragraph" w:customStyle="1" w:styleId="CROSSREFS">
    <w:name w:val="CROSS REFS"/>
    <w:basedOn w:val="policy"/>
    <w:rsid w:val="00CE0F8A"/>
    <w:pPr>
      <w:tabs>
        <w:tab w:val="clear" w:pos="2160"/>
        <w:tab w:val="clear" w:pos="2880"/>
        <w:tab w:val="left" w:pos="1700"/>
        <w:tab w:val="left" w:pos="24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Macintosh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Ohio School Boards Association</dc:creator>
  <cp:keywords/>
  <dc:description/>
  <cp:lastModifiedBy>Ohio School Boards Association</cp:lastModifiedBy>
  <cp:revision>1</cp:revision>
  <dcterms:created xsi:type="dcterms:W3CDTF">2011-08-25T17:32:00Z</dcterms:created>
  <dcterms:modified xsi:type="dcterms:W3CDTF">2011-08-25T17:32:00Z</dcterms:modified>
</cp:coreProperties>
</file>