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CADF2" w14:textId="77777777" w:rsidR="00517528" w:rsidRPr="00B27C66" w:rsidRDefault="00517528" w:rsidP="00517528">
      <w:pPr>
        <w:pStyle w:val="A"/>
        <w:jc w:val="right"/>
        <w:rPr>
          <w:noProof w:val="0"/>
          <w:szCs w:val="24"/>
        </w:rPr>
      </w:pPr>
      <w:r w:rsidRPr="00B27C66">
        <w:rPr>
          <w:noProof w:val="0"/>
          <w:szCs w:val="24"/>
          <w:u w:val="single"/>
        </w:rPr>
        <w:t>File</w:t>
      </w:r>
      <w:r w:rsidRPr="00B27C66">
        <w:rPr>
          <w:noProof w:val="0"/>
          <w:szCs w:val="24"/>
        </w:rPr>
        <w:t>:  EFF</w:t>
      </w:r>
    </w:p>
    <w:p w14:paraId="7AB9E85D" w14:textId="77777777" w:rsidR="00517528" w:rsidRPr="00B27C66" w:rsidRDefault="00517528" w:rsidP="00517528">
      <w:pPr>
        <w:pStyle w:val="A"/>
        <w:rPr>
          <w:noProof w:val="0"/>
          <w:szCs w:val="24"/>
        </w:rPr>
      </w:pPr>
    </w:p>
    <w:p w14:paraId="4914349E" w14:textId="77777777" w:rsidR="00517528" w:rsidRPr="00B27C66" w:rsidRDefault="00517528" w:rsidP="00517528">
      <w:pPr>
        <w:pStyle w:val="A"/>
        <w:rPr>
          <w:noProof w:val="0"/>
          <w:szCs w:val="24"/>
        </w:rPr>
      </w:pPr>
    </w:p>
    <w:p w14:paraId="27335C8E" w14:textId="77777777" w:rsidR="00517528" w:rsidRPr="00B27C66" w:rsidRDefault="00517528" w:rsidP="00517528">
      <w:pPr>
        <w:pStyle w:val="A"/>
        <w:jc w:val="center"/>
        <w:rPr>
          <w:noProof w:val="0"/>
          <w:szCs w:val="24"/>
        </w:rPr>
      </w:pPr>
      <w:r w:rsidRPr="00B27C66">
        <w:rPr>
          <w:noProof w:val="0"/>
          <w:szCs w:val="24"/>
        </w:rPr>
        <w:t>FOOD SALE STANDARDS</w:t>
      </w:r>
    </w:p>
    <w:p w14:paraId="78726E2D" w14:textId="77777777" w:rsidR="00517528" w:rsidRPr="00B27C66" w:rsidRDefault="00517528" w:rsidP="00517528">
      <w:pPr>
        <w:pStyle w:val="A"/>
        <w:rPr>
          <w:noProof w:val="0"/>
          <w:szCs w:val="24"/>
        </w:rPr>
      </w:pPr>
    </w:p>
    <w:p w14:paraId="58F9B632" w14:textId="77777777" w:rsidR="00517528" w:rsidRPr="00B27C66" w:rsidRDefault="00517528" w:rsidP="00517528">
      <w:pPr>
        <w:pStyle w:val="A"/>
        <w:rPr>
          <w:noProof w:val="0"/>
          <w:szCs w:val="24"/>
        </w:rPr>
      </w:pPr>
    </w:p>
    <w:p w14:paraId="7ECF941F" w14:textId="77777777" w:rsidR="00517528" w:rsidRPr="00B27C66" w:rsidRDefault="00517528" w:rsidP="00517528">
      <w:pPr>
        <w:pStyle w:val="policy"/>
        <w:rPr>
          <w:noProof w:val="0"/>
          <w:szCs w:val="24"/>
        </w:rPr>
      </w:pPr>
      <w:r w:rsidRPr="00B27C66">
        <w:rPr>
          <w:noProof w:val="0"/>
          <w:szCs w:val="24"/>
        </w:rPr>
        <w:t>Through its food service program, the Board encourages students to form healthy</w:t>
      </w:r>
      <w:r w:rsidRPr="00B27C66">
        <w:rPr>
          <w:b/>
          <w:noProof w:val="0"/>
          <w:szCs w:val="24"/>
        </w:rPr>
        <w:t xml:space="preserve"> </w:t>
      </w:r>
      <w:r w:rsidRPr="00B27C66">
        <w:rPr>
          <w:noProof w:val="0"/>
          <w:szCs w:val="24"/>
        </w:rPr>
        <w:t>eating habits</w:t>
      </w:r>
      <w:r w:rsidRPr="00B27C66">
        <w:rPr>
          <w:i/>
          <w:noProof w:val="0"/>
          <w:szCs w:val="24"/>
        </w:rPr>
        <w:t xml:space="preserve"> </w:t>
      </w:r>
      <w:r w:rsidRPr="00B27C66">
        <w:rPr>
          <w:noProof w:val="0"/>
          <w:szCs w:val="24"/>
        </w:rPr>
        <w:t>by</w:t>
      </w:r>
      <w:r w:rsidRPr="00B27C66">
        <w:rPr>
          <w:b/>
          <w:noProof w:val="0"/>
          <w:szCs w:val="24"/>
        </w:rPr>
        <w:t xml:space="preserve"> </w:t>
      </w:r>
      <w:r w:rsidRPr="00B27C66">
        <w:rPr>
          <w:noProof w:val="0"/>
          <w:szCs w:val="24"/>
        </w:rPr>
        <w:t>governing the types of food and beverages sold in the schools and the time and place at which each type of food and beverage is sold.  These standards are based on the following guidelines.</w:t>
      </w:r>
    </w:p>
    <w:p w14:paraId="7C72620B" w14:textId="77777777" w:rsidR="00517528" w:rsidRPr="00B27C66" w:rsidRDefault="00517528" w:rsidP="00517528">
      <w:pPr>
        <w:pStyle w:val="A"/>
        <w:rPr>
          <w:noProof w:val="0"/>
          <w:szCs w:val="24"/>
        </w:rPr>
      </w:pPr>
    </w:p>
    <w:p w14:paraId="4B2838B5" w14:textId="77777777" w:rsidR="00517528" w:rsidRPr="00B27C66" w:rsidRDefault="00517528" w:rsidP="00517528">
      <w:pPr>
        <w:pStyle w:val="linenumbers"/>
        <w:rPr>
          <w:noProof w:val="0"/>
          <w:szCs w:val="24"/>
        </w:rPr>
      </w:pPr>
      <w:r w:rsidRPr="00B27C66">
        <w:rPr>
          <w:noProof w:val="0"/>
          <w:szCs w:val="24"/>
        </w:rPr>
        <w:tab/>
        <w:t>1.</w:t>
      </w:r>
      <w:r w:rsidRPr="00B27C66">
        <w:rPr>
          <w:noProof w:val="0"/>
          <w:szCs w:val="24"/>
        </w:rPr>
        <w:tab/>
        <w:t>The types of food and beverages sold in the schools are determined by their potential to contribute significantly to the:</w:t>
      </w:r>
    </w:p>
    <w:p w14:paraId="61144334" w14:textId="77777777" w:rsidR="00517528" w:rsidRPr="00B27C66" w:rsidRDefault="00517528" w:rsidP="00517528">
      <w:pPr>
        <w:pStyle w:val="A"/>
        <w:rPr>
          <w:noProof w:val="0"/>
          <w:szCs w:val="24"/>
        </w:rPr>
      </w:pPr>
    </w:p>
    <w:p w14:paraId="61631EB8" w14:textId="77777777" w:rsidR="00517528" w:rsidRPr="00B27C66" w:rsidRDefault="00517528" w:rsidP="00517528">
      <w:pPr>
        <w:pStyle w:val="A"/>
        <w:rPr>
          <w:noProof w:val="0"/>
          <w:szCs w:val="24"/>
        </w:rPr>
      </w:pPr>
      <w:r w:rsidRPr="00B27C66">
        <w:rPr>
          <w:noProof w:val="0"/>
          <w:szCs w:val="24"/>
        </w:rPr>
        <w:tab/>
        <w:t>A.</w:t>
      </w:r>
      <w:r w:rsidRPr="00B27C66">
        <w:rPr>
          <w:noProof w:val="0"/>
          <w:szCs w:val="24"/>
        </w:rPr>
        <w:tab/>
        <w:t>daily nutritional needs of students, consistent with the guidelines established by the U.S. Department of Agriculture</w:t>
      </w:r>
      <w:r>
        <w:rPr>
          <w:noProof w:val="0"/>
          <w:szCs w:val="24"/>
        </w:rPr>
        <w:t xml:space="preserve"> </w:t>
      </w:r>
      <w:r w:rsidRPr="00FB5257">
        <w:rPr>
          <w:noProof w:val="0"/>
          <w:szCs w:val="24"/>
        </w:rPr>
        <w:t>(USDA);</w:t>
      </w:r>
    </w:p>
    <w:p w14:paraId="329E6A36" w14:textId="77777777" w:rsidR="00517528" w:rsidRPr="00B27C66" w:rsidRDefault="00517528" w:rsidP="00517528">
      <w:pPr>
        <w:pStyle w:val="A"/>
        <w:rPr>
          <w:noProof w:val="0"/>
          <w:szCs w:val="24"/>
        </w:rPr>
      </w:pPr>
    </w:p>
    <w:p w14:paraId="025D6CA4" w14:textId="77777777" w:rsidR="00517528" w:rsidRPr="00B27C66" w:rsidRDefault="00517528" w:rsidP="00517528">
      <w:pPr>
        <w:pStyle w:val="A"/>
        <w:rPr>
          <w:noProof w:val="0"/>
          <w:szCs w:val="24"/>
        </w:rPr>
      </w:pPr>
      <w:r w:rsidRPr="00B27C66">
        <w:rPr>
          <w:noProof w:val="0"/>
          <w:szCs w:val="24"/>
        </w:rPr>
        <w:tab/>
        <w:t>B.</w:t>
      </w:r>
      <w:r w:rsidRPr="00B27C66">
        <w:rPr>
          <w:noProof w:val="0"/>
          <w:szCs w:val="24"/>
        </w:rPr>
        <w:tab/>
        <w:t>provisions of the District’s student wellness program and</w:t>
      </w:r>
    </w:p>
    <w:p w14:paraId="551D8CF2" w14:textId="77777777" w:rsidR="00517528" w:rsidRPr="00B27C66" w:rsidRDefault="00517528" w:rsidP="00517528">
      <w:pPr>
        <w:pStyle w:val="A"/>
        <w:rPr>
          <w:noProof w:val="0"/>
          <w:szCs w:val="24"/>
        </w:rPr>
      </w:pPr>
    </w:p>
    <w:p w14:paraId="69B4F0B0" w14:textId="77777777" w:rsidR="00517528" w:rsidRPr="00B27C66" w:rsidRDefault="00517528" w:rsidP="00517528">
      <w:pPr>
        <w:pStyle w:val="A"/>
        <w:rPr>
          <w:noProof w:val="0"/>
          <w:szCs w:val="24"/>
        </w:rPr>
      </w:pPr>
      <w:r w:rsidRPr="00B27C66">
        <w:rPr>
          <w:noProof w:val="0"/>
          <w:szCs w:val="24"/>
        </w:rPr>
        <w:tab/>
        <w:t>C.</w:t>
      </w:r>
      <w:r w:rsidRPr="00B27C66">
        <w:rPr>
          <w:noProof w:val="0"/>
          <w:szCs w:val="24"/>
        </w:rPr>
        <w:tab/>
        <w:t>nutritional guidelines established by State law.</w:t>
      </w:r>
    </w:p>
    <w:p w14:paraId="5D82796F" w14:textId="77777777" w:rsidR="00517528" w:rsidRPr="00B27C66" w:rsidRDefault="00517528" w:rsidP="00517528">
      <w:pPr>
        <w:pStyle w:val="linenumbers"/>
        <w:rPr>
          <w:noProof w:val="0"/>
          <w:szCs w:val="24"/>
        </w:rPr>
      </w:pPr>
    </w:p>
    <w:p w14:paraId="71798DEF" w14:textId="77777777" w:rsidR="00517528" w:rsidRPr="00B27C66" w:rsidRDefault="00517528" w:rsidP="00517528">
      <w:pPr>
        <w:pStyle w:val="linenumbers"/>
        <w:rPr>
          <w:noProof w:val="0"/>
          <w:szCs w:val="24"/>
        </w:rPr>
      </w:pPr>
      <w:r w:rsidRPr="00B27C66">
        <w:rPr>
          <w:b/>
          <w:noProof w:val="0"/>
          <w:szCs w:val="24"/>
        </w:rPr>
        <w:tab/>
      </w:r>
      <w:r w:rsidRPr="00B27C66">
        <w:rPr>
          <w:noProof w:val="0"/>
          <w:szCs w:val="24"/>
        </w:rPr>
        <w:t>2.</w:t>
      </w:r>
      <w:r w:rsidRPr="00B27C66">
        <w:rPr>
          <w:noProof w:val="0"/>
          <w:szCs w:val="24"/>
        </w:rPr>
        <w:tab/>
        <w:t>A licensed dietician, a registered dietetic technician or a certified/credentialed school nutrition specialist must be initially consulted to assist the food services supervisor in drafting for Board adoption a plan:</w:t>
      </w:r>
    </w:p>
    <w:p w14:paraId="5F46F844" w14:textId="77777777" w:rsidR="00517528" w:rsidRPr="00B27C66" w:rsidRDefault="00517528" w:rsidP="00517528">
      <w:pPr>
        <w:pStyle w:val="linenumbers"/>
        <w:rPr>
          <w:noProof w:val="0"/>
          <w:szCs w:val="24"/>
        </w:rPr>
      </w:pPr>
    </w:p>
    <w:p w14:paraId="40AF3F04" w14:textId="77777777" w:rsidR="00517528" w:rsidRPr="00B27C66" w:rsidRDefault="00517528" w:rsidP="00517528">
      <w:pPr>
        <w:pStyle w:val="A"/>
        <w:rPr>
          <w:noProof w:val="0"/>
          <w:szCs w:val="24"/>
        </w:rPr>
      </w:pPr>
      <w:r w:rsidRPr="00B27C66">
        <w:rPr>
          <w:noProof w:val="0"/>
          <w:szCs w:val="24"/>
        </w:rPr>
        <w:tab/>
        <w:t>A.</w:t>
      </w:r>
      <w:r w:rsidRPr="00B27C66">
        <w:rPr>
          <w:noProof w:val="0"/>
          <w:szCs w:val="24"/>
        </w:rPr>
        <w:tab/>
        <w:t>for complying with and enforcing the nutritional standards governing the types of food and beverages that may be sold on school premises in compliance with State law and</w:t>
      </w:r>
    </w:p>
    <w:p w14:paraId="1E114F07" w14:textId="77777777" w:rsidR="00517528" w:rsidRPr="00B27C66" w:rsidRDefault="00517528" w:rsidP="00517528">
      <w:pPr>
        <w:pStyle w:val="A"/>
        <w:rPr>
          <w:noProof w:val="0"/>
          <w:szCs w:val="24"/>
        </w:rPr>
      </w:pPr>
    </w:p>
    <w:p w14:paraId="19117977" w14:textId="77777777" w:rsidR="00517528" w:rsidRPr="00B27C66" w:rsidRDefault="00517528" w:rsidP="00517528">
      <w:pPr>
        <w:pStyle w:val="A"/>
        <w:rPr>
          <w:noProof w:val="0"/>
          <w:szCs w:val="24"/>
        </w:rPr>
      </w:pPr>
      <w:r w:rsidRPr="00B27C66">
        <w:rPr>
          <w:noProof w:val="0"/>
          <w:szCs w:val="24"/>
        </w:rPr>
        <w:tab/>
        <w:t>B.</w:t>
      </w:r>
      <w:r w:rsidRPr="00B27C66">
        <w:rPr>
          <w:noProof w:val="0"/>
          <w:szCs w:val="24"/>
        </w:rPr>
        <w:tab/>
        <w:t>specifying the time and place each type of food or beverage may be sold.</w:t>
      </w:r>
    </w:p>
    <w:p w14:paraId="4E6D8D5E" w14:textId="77777777" w:rsidR="00517528" w:rsidRPr="00B27C66" w:rsidRDefault="00517528" w:rsidP="00517528">
      <w:pPr>
        <w:pStyle w:val="linenumbers"/>
        <w:rPr>
          <w:noProof w:val="0"/>
          <w:szCs w:val="24"/>
        </w:rPr>
      </w:pPr>
    </w:p>
    <w:p w14:paraId="5BD51F65" w14:textId="77777777" w:rsidR="00517528" w:rsidRPr="00B27C66" w:rsidRDefault="00517528" w:rsidP="00517528">
      <w:pPr>
        <w:pStyle w:val="linenumbers"/>
        <w:rPr>
          <w:noProof w:val="0"/>
          <w:szCs w:val="24"/>
        </w:rPr>
      </w:pPr>
      <w:r w:rsidRPr="00B27C66">
        <w:rPr>
          <w:noProof w:val="0"/>
          <w:szCs w:val="24"/>
        </w:rPr>
        <w:tab/>
        <w:t>3.</w:t>
      </w:r>
      <w:r w:rsidRPr="00B27C66">
        <w:rPr>
          <w:noProof w:val="0"/>
          <w:szCs w:val="24"/>
        </w:rPr>
        <w:tab/>
        <w:t>The time of day and place for the sale of food and beverages to students must be consistent with the nutrient intake needs and eating patterns of students and compatible with class schedules.  The following restrictions are</w:t>
      </w:r>
      <w:r w:rsidRPr="00B27C66">
        <w:rPr>
          <w:b/>
          <w:noProof w:val="0"/>
          <w:szCs w:val="24"/>
        </w:rPr>
        <w:t xml:space="preserve"> </w:t>
      </w:r>
      <w:r w:rsidRPr="00B27C66">
        <w:rPr>
          <w:noProof w:val="0"/>
          <w:szCs w:val="24"/>
        </w:rPr>
        <w:t>enforced for non-breakfast/lunch food and beverage sales:</w:t>
      </w:r>
    </w:p>
    <w:p w14:paraId="1A225423" w14:textId="77777777" w:rsidR="00517528" w:rsidRPr="00B27C66" w:rsidRDefault="00517528" w:rsidP="00517528">
      <w:pPr>
        <w:pStyle w:val="linenumbers"/>
        <w:rPr>
          <w:noProof w:val="0"/>
          <w:szCs w:val="24"/>
        </w:rPr>
      </w:pPr>
    </w:p>
    <w:p w14:paraId="32029284" w14:textId="77777777" w:rsidR="00517528" w:rsidRPr="00B27C66" w:rsidRDefault="00517528" w:rsidP="00517528">
      <w:pPr>
        <w:pStyle w:val="A"/>
        <w:rPr>
          <w:noProof w:val="0"/>
          <w:szCs w:val="24"/>
        </w:rPr>
      </w:pPr>
      <w:r w:rsidRPr="00B27C66">
        <w:rPr>
          <w:noProof w:val="0"/>
          <w:szCs w:val="24"/>
        </w:rPr>
        <w:tab/>
        <w:t>A.</w:t>
      </w:r>
      <w:r w:rsidRPr="00B27C66">
        <w:rPr>
          <w:noProof w:val="0"/>
          <w:szCs w:val="24"/>
        </w:rPr>
        <w:tab/>
      </w:r>
      <w:r w:rsidRPr="00FB5257">
        <w:rPr>
          <w:noProof w:val="0"/>
          <w:szCs w:val="24"/>
        </w:rPr>
        <w:t>Foods</w:t>
      </w:r>
      <w:r w:rsidRPr="00B27C66">
        <w:rPr>
          <w:noProof w:val="0"/>
          <w:szCs w:val="24"/>
        </w:rPr>
        <w:t xml:space="preserve"> or beverages</w:t>
      </w:r>
      <w:r>
        <w:rPr>
          <w:noProof w:val="0"/>
          <w:szCs w:val="24"/>
        </w:rPr>
        <w:t xml:space="preserve"> that</w:t>
      </w:r>
      <w:r w:rsidRPr="00B27C66">
        <w:rPr>
          <w:noProof w:val="0"/>
          <w:szCs w:val="24"/>
        </w:rPr>
        <w:t xml:space="preserve"> do not meet the nutritional standa</w:t>
      </w:r>
      <w:r>
        <w:rPr>
          <w:noProof w:val="0"/>
          <w:szCs w:val="24"/>
        </w:rPr>
        <w:t>rds established by the District</w:t>
      </w:r>
      <w:r w:rsidRPr="00B27C66">
        <w:rPr>
          <w:noProof w:val="0"/>
          <w:szCs w:val="24"/>
        </w:rPr>
        <w:t xml:space="preserve"> </w:t>
      </w:r>
      <w:r w:rsidRPr="00FB5257">
        <w:rPr>
          <w:noProof w:val="0"/>
          <w:szCs w:val="24"/>
        </w:rPr>
        <w:t>in accordance with USDA regulations</w:t>
      </w:r>
      <w:r>
        <w:rPr>
          <w:b/>
          <w:noProof w:val="0"/>
          <w:szCs w:val="24"/>
        </w:rPr>
        <w:t xml:space="preserve"> </w:t>
      </w:r>
      <w:r w:rsidRPr="00B27C66">
        <w:rPr>
          <w:noProof w:val="0"/>
          <w:szCs w:val="24"/>
        </w:rPr>
        <w:t xml:space="preserve">may not be </w:t>
      </w:r>
      <w:r w:rsidRPr="00FB5257">
        <w:rPr>
          <w:noProof w:val="0"/>
          <w:szCs w:val="24"/>
        </w:rPr>
        <w:t>sold</w:t>
      </w:r>
      <w:r>
        <w:rPr>
          <w:b/>
          <w:noProof w:val="0"/>
          <w:szCs w:val="24"/>
        </w:rPr>
        <w:t xml:space="preserve"> </w:t>
      </w:r>
      <w:r w:rsidRPr="00131191">
        <w:rPr>
          <w:noProof w:val="0"/>
          <w:szCs w:val="24"/>
        </w:rPr>
        <w:t>during</w:t>
      </w:r>
      <w:r w:rsidRPr="00B27C66">
        <w:rPr>
          <w:noProof w:val="0"/>
          <w:szCs w:val="24"/>
        </w:rPr>
        <w:t xml:space="preserve"> the school day.  The Board reserves the right to totally restrict the sale of non-nutritional foods and beverages in vending machines.</w:t>
      </w:r>
    </w:p>
    <w:p w14:paraId="27BB9697" w14:textId="77777777" w:rsidR="00517528" w:rsidRPr="00B27C66" w:rsidRDefault="00517528" w:rsidP="00517528">
      <w:pPr>
        <w:pStyle w:val="A"/>
        <w:rPr>
          <w:noProof w:val="0"/>
          <w:szCs w:val="24"/>
        </w:rPr>
      </w:pPr>
    </w:p>
    <w:p w14:paraId="628CE104" w14:textId="77777777" w:rsidR="00517528" w:rsidRPr="00B27C66" w:rsidRDefault="00517528" w:rsidP="00517528">
      <w:pPr>
        <w:pStyle w:val="A"/>
        <w:rPr>
          <w:noProof w:val="0"/>
          <w:szCs w:val="24"/>
        </w:rPr>
      </w:pPr>
      <w:r w:rsidRPr="00B27C66">
        <w:rPr>
          <w:noProof w:val="0"/>
          <w:szCs w:val="24"/>
        </w:rPr>
        <w:tab/>
        <w:t>B.</w:t>
      </w:r>
      <w:r w:rsidRPr="00B27C66">
        <w:rPr>
          <w:noProof w:val="0"/>
          <w:szCs w:val="24"/>
        </w:rPr>
        <w:tab/>
        <w:t>Bake sales and other school fundraising activities involving food and beverage items may not be held during the school day.</w:t>
      </w:r>
    </w:p>
    <w:p w14:paraId="51A13F34" w14:textId="77777777" w:rsidR="00517528" w:rsidRPr="00B27C66" w:rsidRDefault="00517528" w:rsidP="00517528">
      <w:pPr>
        <w:pStyle w:val="A"/>
        <w:rPr>
          <w:noProof w:val="0"/>
          <w:szCs w:val="24"/>
        </w:rPr>
      </w:pPr>
    </w:p>
    <w:p w14:paraId="3202852F" w14:textId="77777777" w:rsidR="00517528" w:rsidRPr="00B27C66" w:rsidRDefault="00517528" w:rsidP="00517528">
      <w:pPr>
        <w:pStyle w:val="linenumbers"/>
        <w:rPr>
          <w:noProof w:val="0"/>
          <w:szCs w:val="24"/>
        </w:rPr>
      </w:pPr>
      <w:r w:rsidRPr="00B27C66">
        <w:rPr>
          <w:noProof w:val="0"/>
          <w:szCs w:val="24"/>
        </w:rPr>
        <w:tab/>
        <w:t>4.</w:t>
      </w:r>
      <w:r w:rsidRPr="00B27C66">
        <w:rPr>
          <w:noProof w:val="0"/>
          <w:szCs w:val="24"/>
        </w:rPr>
        <w:tab/>
        <w:t>Annually, the food services supervisor</w:t>
      </w:r>
      <w:r w:rsidRPr="00B27C66">
        <w:rPr>
          <w:i/>
          <w:noProof w:val="0"/>
          <w:szCs w:val="24"/>
        </w:rPr>
        <w:t xml:space="preserve"> </w:t>
      </w:r>
      <w:r w:rsidRPr="00B27C66">
        <w:rPr>
          <w:noProof w:val="0"/>
          <w:szCs w:val="24"/>
        </w:rPr>
        <w:t>reviews and recommends to the Board the types of foods and beverages to be sold as part of the school breakfast and lunch programs.</w:t>
      </w:r>
    </w:p>
    <w:p w14:paraId="25BC2701" w14:textId="77777777" w:rsidR="00517528" w:rsidRPr="00B27C66" w:rsidRDefault="00517528" w:rsidP="00517528">
      <w:pPr>
        <w:pStyle w:val="LegalRefs"/>
        <w:jc w:val="right"/>
        <w:rPr>
          <w:noProof w:val="0"/>
          <w:szCs w:val="24"/>
        </w:rPr>
      </w:pPr>
    </w:p>
    <w:p w14:paraId="3E311D6A" w14:textId="77777777" w:rsidR="00517528" w:rsidRDefault="00517528" w:rsidP="00517528">
      <w:pPr>
        <w:pStyle w:val="LegalRefs"/>
        <w:jc w:val="right"/>
        <w:rPr>
          <w:noProof w:val="0"/>
          <w:szCs w:val="24"/>
        </w:rPr>
      </w:pPr>
    </w:p>
    <w:p w14:paraId="7D42535B" w14:textId="77777777" w:rsidR="00517528" w:rsidRDefault="00517528" w:rsidP="00517528">
      <w:pPr>
        <w:pStyle w:val="LegalRefs"/>
        <w:jc w:val="right"/>
        <w:rPr>
          <w:noProof w:val="0"/>
          <w:szCs w:val="24"/>
        </w:rPr>
        <w:sectPr w:rsidR="00517528" w:rsidSect="008E3698">
          <w:footerReference w:type="default" r:id="rId6"/>
          <w:pgSz w:w="12240" w:h="15840"/>
          <w:pgMar w:top="1080" w:right="1440" w:bottom="1350" w:left="1440" w:header="720" w:footer="720" w:gutter="0"/>
          <w:cols w:space="0"/>
          <w:titlePg/>
        </w:sectPr>
      </w:pPr>
      <w:r w:rsidRPr="00B27C66">
        <w:rPr>
          <w:noProof w:val="0"/>
          <w:szCs w:val="24"/>
        </w:rPr>
        <w:t xml:space="preserve">1 of </w:t>
      </w:r>
      <w:r>
        <w:rPr>
          <w:noProof w:val="0"/>
          <w:szCs w:val="24"/>
        </w:rPr>
        <w:t>3</w:t>
      </w:r>
    </w:p>
    <w:p w14:paraId="7484C0D1" w14:textId="77777777" w:rsidR="00517528" w:rsidRPr="00B27C66" w:rsidRDefault="00517528" w:rsidP="00517528">
      <w:pPr>
        <w:pStyle w:val="LegalRefs"/>
        <w:jc w:val="right"/>
        <w:rPr>
          <w:noProof w:val="0"/>
          <w:szCs w:val="24"/>
        </w:rPr>
      </w:pPr>
      <w:r w:rsidRPr="00B27C66">
        <w:rPr>
          <w:noProof w:val="0"/>
          <w:szCs w:val="24"/>
          <w:u w:val="single"/>
        </w:rPr>
        <w:lastRenderedPageBreak/>
        <w:t>File</w:t>
      </w:r>
      <w:r w:rsidRPr="00B27C66">
        <w:rPr>
          <w:noProof w:val="0"/>
          <w:szCs w:val="24"/>
        </w:rPr>
        <w:t>:  EFF</w:t>
      </w:r>
    </w:p>
    <w:p w14:paraId="23E60E62" w14:textId="77777777" w:rsidR="00517528" w:rsidRPr="00B27C66" w:rsidRDefault="00517528" w:rsidP="00517528">
      <w:pPr>
        <w:pStyle w:val="A"/>
        <w:rPr>
          <w:noProof w:val="0"/>
          <w:szCs w:val="24"/>
        </w:rPr>
      </w:pPr>
    </w:p>
    <w:p w14:paraId="4BC29433" w14:textId="77777777" w:rsidR="00517528" w:rsidRPr="00B27C66" w:rsidRDefault="00517528" w:rsidP="00517528">
      <w:pPr>
        <w:pStyle w:val="A"/>
        <w:rPr>
          <w:noProof w:val="0"/>
          <w:szCs w:val="24"/>
        </w:rPr>
      </w:pPr>
    </w:p>
    <w:p w14:paraId="02BC5720" w14:textId="77777777" w:rsidR="00517528" w:rsidRPr="00B27C66" w:rsidRDefault="00517528" w:rsidP="00517528">
      <w:pPr>
        <w:pStyle w:val="policy"/>
        <w:rPr>
          <w:noProof w:val="0"/>
          <w:szCs w:val="24"/>
        </w:rPr>
      </w:pPr>
      <w:r w:rsidRPr="00B27C66">
        <w:rPr>
          <w:noProof w:val="0"/>
          <w:szCs w:val="24"/>
        </w:rPr>
        <w:t xml:space="preserve">Separate standards may be established for the types of food and beverages to be sold to staff members and for </w:t>
      </w:r>
      <w:r w:rsidRPr="00FB5257">
        <w:rPr>
          <w:noProof w:val="0"/>
          <w:szCs w:val="24"/>
        </w:rPr>
        <w:t>events and activities held outside the school day.</w:t>
      </w:r>
    </w:p>
    <w:p w14:paraId="0E671E00" w14:textId="77777777" w:rsidR="00517528" w:rsidRPr="00B27C66" w:rsidRDefault="00517528" w:rsidP="00517528">
      <w:pPr>
        <w:pStyle w:val="A"/>
        <w:rPr>
          <w:noProof w:val="0"/>
          <w:szCs w:val="24"/>
        </w:rPr>
      </w:pPr>
    </w:p>
    <w:p w14:paraId="24F6A266" w14:textId="77777777" w:rsidR="00517528" w:rsidRPr="00B27C66" w:rsidRDefault="00517528" w:rsidP="00517528">
      <w:pPr>
        <w:pStyle w:val="A"/>
        <w:rPr>
          <w:noProof w:val="0"/>
          <w:szCs w:val="24"/>
        </w:rPr>
      </w:pPr>
    </w:p>
    <w:p w14:paraId="24C0D69B" w14:textId="77777777" w:rsidR="00517528" w:rsidRPr="00B27C66" w:rsidRDefault="00517528" w:rsidP="00517528">
      <w:pPr>
        <w:pStyle w:val="A"/>
        <w:rPr>
          <w:noProof w:val="0"/>
          <w:szCs w:val="24"/>
        </w:rPr>
      </w:pPr>
      <w:r w:rsidRPr="00B27C66">
        <w:rPr>
          <w:noProof w:val="0"/>
          <w:szCs w:val="24"/>
        </w:rPr>
        <w:t>[Adoption date:]</w:t>
      </w:r>
    </w:p>
    <w:p w14:paraId="14F5D0F4" w14:textId="77777777" w:rsidR="00517528" w:rsidRPr="00B27C66" w:rsidRDefault="00517528" w:rsidP="00517528">
      <w:pPr>
        <w:pStyle w:val="A"/>
        <w:rPr>
          <w:noProof w:val="0"/>
          <w:szCs w:val="24"/>
        </w:rPr>
      </w:pPr>
    </w:p>
    <w:p w14:paraId="355DCF8C" w14:textId="77777777" w:rsidR="00517528" w:rsidRPr="00B27C66" w:rsidRDefault="00517528" w:rsidP="00517528">
      <w:pPr>
        <w:pStyle w:val="A"/>
        <w:rPr>
          <w:noProof w:val="0"/>
          <w:szCs w:val="24"/>
        </w:rPr>
      </w:pPr>
    </w:p>
    <w:p w14:paraId="6AEFFC75" w14:textId="77777777" w:rsidR="00517528" w:rsidRPr="00B27C66" w:rsidRDefault="00517528" w:rsidP="00517528">
      <w:pPr>
        <w:pStyle w:val="LegalRefs"/>
        <w:rPr>
          <w:noProof w:val="0"/>
          <w:szCs w:val="24"/>
        </w:rPr>
      </w:pPr>
      <w:r w:rsidRPr="00B27C66">
        <w:rPr>
          <w:noProof w:val="0"/>
          <w:szCs w:val="24"/>
        </w:rPr>
        <w:t>LEGAL REFS.:</w:t>
      </w:r>
      <w:r w:rsidRPr="00B27C66">
        <w:rPr>
          <w:noProof w:val="0"/>
          <w:szCs w:val="24"/>
        </w:rPr>
        <w:tab/>
        <w:t>ORC</w:t>
      </w:r>
      <w:r w:rsidRPr="00B27C66">
        <w:rPr>
          <w:noProof w:val="0"/>
          <w:szCs w:val="24"/>
        </w:rPr>
        <w:tab/>
        <w:t>3313.814; 3313.816; 3313.817</w:t>
      </w:r>
    </w:p>
    <w:p w14:paraId="13B5031A" w14:textId="77777777" w:rsidR="00517528" w:rsidRPr="00B27C66" w:rsidRDefault="00517528" w:rsidP="00517528">
      <w:pPr>
        <w:pStyle w:val="LegalRefs"/>
        <w:rPr>
          <w:noProof w:val="0"/>
          <w:szCs w:val="24"/>
        </w:rPr>
      </w:pPr>
      <w:r w:rsidRPr="00B27C66">
        <w:rPr>
          <w:noProof w:val="0"/>
          <w:szCs w:val="24"/>
        </w:rPr>
        <w:tab/>
        <w:t>OAC</w:t>
      </w:r>
      <w:r w:rsidRPr="00B27C66">
        <w:rPr>
          <w:noProof w:val="0"/>
          <w:szCs w:val="24"/>
        </w:rPr>
        <w:tab/>
        <w:t>3301-91-09</w:t>
      </w:r>
    </w:p>
    <w:p w14:paraId="2244B3D2" w14:textId="77777777" w:rsidR="00517528" w:rsidRPr="00B27C66" w:rsidRDefault="00517528" w:rsidP="00517528">
      <w:pPr>
        <w:pStyle w:val="LegalRefs"/>
        <w:jc w:val="right"/>
        <w:rPr>
          <w:noProof w:val="0"/>
          <w:szCs w:val="24"/>
        </w:rPr>
      </w:pPr>
    </w:p>
    <w:p w14:paraId="40B33BAE" w14:textId="77777777" w:rsidR="00517528" w:rsidRPr="00B27C66" w:rsidRDefault="00517528" w:rsidP="00517528">
      <w:pPr>
        <w:pStyle w:val="LegalRefs"/>
        <w:jc w:val="right"/>
        <w:rPr>
          <w:noProof w:val="0"/>
          <w:szCs w:val="24"/>
        </w:rPr>
      </w:pPr>
    </w:p>
    <w:p w14:paraId="37056B7C" w14:textId="77777777" w:rsidR="00517528" w:rsidRPr="00B27C66" w:rsidRDefault="00517528" w:rsidP="00517528">
      <w:pPr>
        <w:pStyle w:val="CROSSREFS"/>
        <w:rPr>
          <w:noProof w:val="0"/>
          <w:szCs w:val="24"/>
        </w:rPr>
      </w:pPr>
      <w:r w:rsidRPr="00B27C66">
        <w:rPr>
          <w:noProof w:val="0"/>
          <w:szCs w:val="24"/>
        </w:rPr>
        <w:t>CROSS REFS.:</w:t>
      </w:r>
      <w:r w:rsidRPr="00B27C66">
        <w:rPr>
          <w:noProof w:val="0"/>
          <w:szCs w:val="24"/>
        </w:rPr>
        <w:tab/>
        <w:t>EF, Food Services Management</w:t>
      </w:r>
    </w:p>
    <w:p w14:paraId="65F955C0" w14:textId="77777777" w:rsidR="00517528" w:rsidRPr="00B27C66" w:rsidRDefault="00517528" w:rsidP="00517528">
      <w:pPr>
        <w:pStyle w:val="CROSSREFS"/>
        <w:rPr>
          <w:noProof w:val="0"/>
          <w:szCs w:val="24"/>
        </w:rPr>
      </w:pPr>
      <w:r w:rsidRPr="00B27C66">
        <w:rPr>
          <w:noProof w:val="0"/>
          <w:szCs w:val="24"/>
        </w:rPr>
        <w:tab/>
        <w:t>EFG, Student Wellness Program</w:t>
      </w:r>
    </w:p>
    <w:p w14:paraId="295BA18F" w14:textId="77777777" w:rsidR="00517528" w:rsidRPr="00B27C66" w:rsidRDefault="00517528" w:rsidP="00517528">
      <w:pPr>
        <w:pStyle w:val="CROSSREFS"/>
        <w:rPr>
          <w:noProof w:val="0"/>
          <w:szCs w:val="24"/>
        </w:rPr>
      </w:pPr>
      <w:r w:rsidRPr="00B27C66">
        <w:rPr>
          <w:noProof w:val="0"/>
          <w:szCs w:val="24"/>
        </w:rPr>
        <w:tab/>
        <w:t>IGDF, Student Fundraising Activities</w:t>
      </w:r>
    </w:p>
    <w:p w14:paraId="3B51B9A0" w14:textId="77777777" w:rsidR="00517528" w:rsidRPr="00B27C66" w:rsidRDefault="00517528" w:rsidP="00517528">
      <w:pPr>
        <w:pStyle w:val="CROSSREFS"/>
        <w:rPr>
          <w:noProof w:val="0"/>
          <w:szCs w:val="24"/>
        </w:rPr>
      </w:pPr>
    </w:p>
    <w:p w14:paraId="494AFE53" w14:textId="77777777" w:rsidR="00517528" w:rsidRPr="00B27C66" w:rsidRDefault="00517528" w:rsidP="00517528">
      <w:pPr>
        <w:pStyle w:val="LegalRefs"/>
        <w:rPr>
          <w:noProof w:val="0"/>
          <w:szCs w:val="24"/>
        </w:rPr>
      </w:pPr>
    </w:p>
    <w:p w14:paraId="5D0B8FC4" w14:textId="77777777" w:rsidR="00517528" w:rsidRDefault="00517528" w:rsidP="00517528">
      <w:pPr>
        <w:pStyle w:val="note"/>
        <w:rPr>
          <w:strike/>
          <w:noProof w:val="0"/>
          <w:szCs w:val="24"/>
        </w:rPr>
      </w:pPr>
      <w:r w:rsidRPr="00B27C66">
        <w:rPr>
          <w:noProof w:val="0"/>
          <w:szCs w:val="24"/>
        </w:rPr>
        <w:t xml:space="preserve">     NOTE:</w:t>
      </w:r>
      <w:r w:rsidRPr="00B27C66">
        <w:rPr>
          <w:noProof w:val="0"/>
          <w:szCs w:val="24"/>
        </w:rPr>
        <w:tab/>
        <w:t xml:space="preserve">In light of the national concerns with poor health and childhood obesity, districts should be particularly vigilant of the types of foods sold in the schools.  School wellness plans and programs must include nutrition guidelines equal to the guidelines issued by the </w:t>
      </w:r>
      <w:r w:rsidRPr="00131191">
        <w:rPr>
          <w:noProof w:val="0"/>
          <w:szCs w:val="24"/>
        </w:rPr>
        <w:t>U.S. Department of Agriculture</w:t>
      </w:r>
      <w:r>
        <w:rPr>
          <w:noProof w:val="0"/>
          <w:szCs w:val="24"/>
        </w:rPr>
        <w:t xml:space="preserve"> </w:t>
      </w:r>
      <w:r w:rsidRPr="001D178E">
        <w:rPr>
          <w:noProof w:val="0"/>
          <w:szCs w:val="24"/>
        </w:rPr>
        <w:t>(USDA).</w:t>
      </w:r>
    </w:p>
    <w:p w14:paraId="1F973556" w14:textId="77777777" w:rsidR="00517528" w:rsidRDefault="00517528" w:rsidP="00517528">
      <w:pPr>
        <w:pStyle w:val="note"/>
        <w:rPr>
          <w:strike/>
          <w:noProof w:val="0"/>
          <w:szCs w:val="24"/>
        </w:rPr>
      </w:pPr>
    </w:p>
    <w:p w14:paraId="06E5E3A3" w14:textId="77777777" w:rsidR="00517528" w:rsidRDefault="00517528" w:rsidP="00517528">
      <w:pPr>
        <w:pStyle w:val="note"/>
        <w:rPr>
          <w:noProof w:val="0"/>
          <w:szCs w:val="24"/>
        </w:rPr>
      </w:pPr>
      <w:r w:rsidRPr="005828A6">
        <w:rPr>
          <w:noProof w:val="0"/>
          <w:szCs w:val="24"/>
        </w:rPr>
        <w:tab/>
      </w:r>
      <w:r w:rsidRPr="00B27C66">
        <w:rPr>
          <w:noProof w:val="0"/>
          <w:szCs w:val="24"/>
        </w:rPr>
        <w:t xml:space="preserve">Senate Bill (SB) 210, passed in 2010, requires boards of education to adopt standards specifying the nutritional standards governing the types of food and beverages that may be sold on school premises and the time and place each type of food or beverage may be sold.  Boards are encouraged to delegate this duty to food services supervisors and/or other administrators.  Specifications should be detailed in food services plans of operation or administrative guidelines and made available to the </w:t>
      </w:r>
      <w:r>
        <w:rPr>
          <w:noProof w:val="0"/>
          <w:szCs w:val="24"/>
        </w:rPr>
        <w:t>board</w:t>
      </w:r>
      <w:r w:rsidRPr="00B27C66">
        <w:rPr>
          <w:noProof w:val="0"/>
          <w:szCs w:val="24"/>
        </w:rPr>
        <w:t xml:space="preserve"> for adoption.</w:t>
      </w:r>
    </w:p>
    <w:p w14:paraId="3C5A8AF4" w14:textId="77777777" w:rsidR="00517528" w:rsidRDefault="00517528" w:rsidP="00517528">
      <w:pPr>
        <w:pStyle w:val="note"/>
        <w:rPr>
          <w:noProof w:val="0"/>
          <w:szCs w:val="24"/>
        </w:rPr>
      </w:pPr>
    </w:p>
    <w:p w14:paraId="789188F4" w14:textId="77777777" w:rsidR="00517528" w:rsidRPr="001D178E" w:rsidRDefault="00517528" w:rsidP="00517528">
      <w:pPr>
        <w:pStyle w:val="note"/>
        <w:rPr>
          <w:noProof w:val="0"/>
          <w:szCs w:val="24"/>
        </w:rPr>
      </w:pPr>
      <w:r>
        <w:rPr>
          <w:noProof w:val="0"/>
          <w:szCs w:val="24"/>
        </w:rPr>
        <w:tab/>
      </w:r>
      <w:r w:rsidRPr="001D178E">
        <w:rPr>
          <w:noProof w:val="0"/>
          <w:szCs w:val="24"/>
        </w:rPr>
        <w:t>The USDA interim final rule establishing standards for all food and beverages sold on school campus throughout the school day to students, took effect July 1, 2014.  Where the provisions of SB 210 and the USDA rules differ, districts are required to comply with the more restrictive requirements.  The Ohio Department of Education (ODE) has provided information on their website for district implementation of these requirements.  The ODE information also outlines foods that are exempt from the specific nutrition requirements (including fresh fruits) and provides necessary definitions and standards.  Districts should review the new guidelines when establishing guidelines for the sale of food and beverage items to students during the school day on school premises.</w:t>
      </w:r>
    </w:p>
    <w:p w14:paraId="02400270" w14:textId="77777777" w:rsidR="00517528" w:rsidRDefault="00517528" w:rsidP="00517528">
      <w:pPr>
        <w:pStyle w:val="policy"/>
      </w:pPr>
    </w:p>
    <w:p w14:paraId="6CAA37A9" w14:textId="77777777" w:rsidR="00517528" w:rsidRDefault="00517528" w:rsidP="00517528">
      <w:pPr>
        <w:pStyle w:val="policy"/>
        <w:jc w:val="right"/>
      </w:pPr>
    </w:p>
    <w:p w14:paraId="59263858" w14:textId="77777777" w:rsidR="00517528" w:rsidRDefault="00517528" w:rsidP="00517528">
      <w:pPr>
        <w:pStyle w:val="policy"/>
        <w:jc w:val="right"/>
      </w:pPr>
    </w:p>
    <w:p w14:paraId="4E9DA6B1" w14:textId="77777777" w:rsidR="00517528" w:rsidRDefault="00517528" w:rsidP="00517528">
      <w:pPr>
        <w:pStyle w:val="policy"/>
        <w:jc w:val="right"/>
        <w:rPr>
          <w:noProof w:val="0"/>
          <w:szCs w:val="24"/>
        </w:rPr>
      </w:pPr>
      <w:bookmarkStart w:id="0" w:name="_GoBack"/>
      <w:bookmarkEnd w:id="0"/>
      <w:r>
        <w:t>2 of 3</w:t>
      </w:r>
      <w:r>
        <w:rPr>
          <w:noProof w:val="0"/>
          <w:szCs w:val="24"/>
        </w:rPr>
        <w:br w:type="page"/>
      </w:r>
      <w:r w:rsidRPr="00B27C66">
        <w:rPr>
          <w:noProof w:val="0"/>
          <w:szCs w:val="24"/>
          <w:u w:val="single"/>
        </w:rPr>
        <w:t>File</w:t>
      </w:r>
      <w:r w:rsidRPr="00B27C66">
        <w:rPr>
          <w:noProof w:val="0"/>
          <w:szCs w:val="24"/>
        </w:rPr>
        <w:t>:  EFF</w:t>
      </w:r>
    </w:p>
    <w:p w14:paraId="1110AA79" w14:textId="77777777" w:rsidR="00517528" w:rsidRPr="00B27C66" w:rsidRDefault="00517528" w:rsidP="00517528">
      <w:pPr>
        <w:pStyle w:val="policy"/>
        <w:jc w:val="right"/>
      </w:pPr>
    </w:p>
    <w:p w14:paraId="47689316" w14:textId="77777777" w:rsidR="00517528" w:rsidRDefault="00517528" w:rsidP="00517528">
      <w:pPr>
        <w:pStyle w:val="policy"/>
        <w:jc w:val="right"/>
      </w:pPr>
    </w:p>
    <w:p w14:paraId="11DF9680" w14:textId="77777777" w:rsidR="00517528" w:rsidRPr="001D178E" w:rsidRDefault="00517528" w:rsidP="00517528">
      <w:pPr>
        <w:pStyle w:val="note"/>
      </w:pPr>
      <w:r>
        <w:tab/>
      </w:r>
      <w:r w:rsidRPr="001D178E">
        <w:t>Fundraisers:  ODE may set a number of exempt fundraisers that happen during the school day and must be infrequent in nature.  ODE has not yet determined if any exempt fundraisers will be allowed during the regular school day.</w:t>
      </w:r>
      <w:r>
        <w:t xml:space="preserve"> Food and beverages sold outside of the defined regular school day and/or any food and beverages given to students at no cost are exempt from the nutrition standards.</w:t>
      </w:r>
    </w:p>
    <w:p w14:paraId="499D685E" w14:textId="77777777" w:rsidR="00517528" w:rsidRPr="00236C12" w:rsidRDefault="00517528" w:rsidP="00517528">
      <w:pPr>
        <w:pStyle w:val="note"/>
      </w:pPr>
    </w:p>
    <w:p w14:paraId="36B9BD02" w14:textId="77777777" w:rsidR="00517528" w:rsidRPr="00B27C66" w:rsidRDefault="00517528" w:rsidP="00517528">
      <w:pPr>
        <w:pStyle w:val="note"/>
        <w:rPr>
          <w:noProof w:val="0"/>
          <w:szCs w:val="24"/>
        </w:rPr>
      </w:pPr>
      <w:r w:rsidRPr="00B27C66">
        <w:rPr>
          <w:noProof w:val="0"/>
          <w:szCs w:val="24"/>
        </w:rPr>
        <w:tab/>
      </w:r>
      <w:r w:rsidRPr="00B27C66">
        <w:rPr>
          <w:b/>
          <w:noProof w:val="0"/>
          <w:szCs w:val="24"/>
        </w:rPr>
        <w:t>THIS IS A REQUIRED POLICY</w:t>
      </w:r>
    </w:p>
    <w:p w14:paraId="0E94CDEC" w14:textId="77777777" w:rsidR="00517528" w:rsidRPr="00B27C66" w:rsidRDefault="00517528" w:rsidP="00517528">
      <w:pPr>
        <w:pStyle w:val="policy"/>
        <w:rPr>
          <w:noProof w:val="0"/>
          <w:szCs w:val="24"/>
        </w:rPr>
      </w:pPr>
    </w:p>
    <w:p w14:paraId="7DAC8230" w14:textId="77777777" w:rsidR="00517528" w:rsidRPr="00B27C66" w:rsidRDefault="00517528" w:rsidP="00517528">
      <w:pPr>
        <w:pStyle w:val="policy"/>
        <w:rPr>
          <w:noProof w:val="0"/>
          <w:szCs w:val="24"/>
        </w:rPr>
      </w:pPr>
    </w:p>
    <w:p w14:paraId="5E0B7920" w14:textId="77777777" w:rsidR="00517528" w:rsidRPr="00B27C66" w:rsidRDefault="00517528" w:rsidP="00517528">
      <w:pPr>
        <w:pStyle w:val="policy"/>
        <w:rPr>
          <w:noProof w:val="0"/>
          <w:szCs w:val="24"/>
        </w:rPr>
      </w:pPr>
    </w:p>
    <w:p w14:paraId="7932AD0B" w14:textId="77777777" w:rsidR="00517528" w:rsidRPr="00B27C66" w:rsidRDefault="00517528" w:rsidP="00517528">
      <w:pPr>
        <w:pStyle w:val="policy"/>
        <w:rPr>
          <w:noProof w:val="0"/>
          <w:szCs w:val="24"/>
        </w:rPr>
      </w:pPr>
    </w:p>
    <w:p w14:paraId="282578D5" w14:textId="77777777" w:rsidR="00517528" w:rsidRPr="00B27C66" w:rsidRDefault="00517528" w:rsidP="00517528">
      <w:pPr>
        <w:pStyle w:val="policy"/>
        <w:rPr>
          <w:noProof w:val="0"/>
          <w:szCs w:val="24"/>
        </w:rPr>
      </w:pPr>
    </w:p>
    <w:p w14:paraId="40994458" w14:textId="77777777" w:rsidR="00517528" w:rsidRPr="00B27C66" w:rsidRDefault="00517528" w:rsidP="00517528">
      <w:pPr>
        <w:pStyle w:val="policy"/>
        <w:rPr>
          <w:noProof w:val="0"/>
          <w:szCs w:val="24"/>
        </w:rPr>
      </w:pPr>
    </w:p>
    <w:p w14:paraId="52DFA9F3" w14:textId="77777777" w:rsidR="00517528" w:rsidRPr="00B27C66" w:rsidRDefault="00517528" w:rsidP="00517528">
      <w:pPr>
        <w:pStyle w:val="policy"/>
        <w:rPr>
          <w:noProof w:val="0"/>
          <w:szCs w:val="24"/>
        </w:rPr>
      </w:pPr>
    </w:p>
    <w:p w14:paraId="6987C224" w14:textId="77777777" w:rsidR="00517528" w:rsidRPr="00B27C66" w:rsidRDefault="00517528" w:rsidP="00517528">
      <w:pPr>
        <w:pStyle w:val="policy"/>
        <w:rPr>
          <w:noProof w:val="0"/>
          <w:szCs w:val="24"/>
        </w:rPr>
      </w:pPr>
    </w:p>
    <w:p w14:paraId="182FCA61" w14:textId="77777777" w:rsidR="00517528" w:rsidRPr="00B27C66" w:rsidRDefault="00517528" w:rsidP="00517528">
      <w:pPr>
        <w:pStyle w:val="policy"/>
        <w:rPr>
          <w:noProof w:val="0"/>
          <w:szCs w:val="24"/>
        </w:rPr>
      </w:pPr>
    </w:p>
    <w:p w14:paraId="7C73A2E8" w14:textId="77777777" w:rsidR="00517528" w:rsidRPr="00B27C66" w:rsidRDefault="00517528" w:rsidP="00517528">
      <w:pPr>
        <w:pStyle w:val="policy"/>
        <w:rPr>
          <w:noProof w:val="0"/>
          <w:szCs w:val="24"/>
        </w:rPr>
      </w:pPr>
    </w:p>
    <w:p w14:paraId="7B3D9CE8" w14:textId="77777777" w:rsidR="00517528" w:rsidRPr="00B27C66" w:rsidRDefault="00517528" w:rsidP="00517528">
      <w:pPr>
        <w:pStyle w:val="policy"/>
        <w:rPr>
          <w:noProof w:val="0"/>
          <w:szCs w:val="24"/>
        </w:rPr>
      </w:pPr>
    </w:p>
    <w:p w14:paraId="05B96F97" w14:textId="77777777" w:rsidR="00517528" w:rsidRPr="00B27C66" w:rsidRDefault="00517528" w:rsidP="00517528">
      <w:pPr>
        <w:pStyle w:val="policy"/>
        <w:jc w:val="right"/>
        <w:rPr>
          <w:noProof w:val="0"/>
          <w:szCs w:val="24"/>
        </w:rPr>
      </w:pPr>
    </w:p>
    <w:p w14:paraId="35FA9859" w14:textId="77777777" w:rsidR="00517528" w:rsidRDefault="00517528" w:rsidP="00517528">
      <w:pPr>
        <w:pStyle w:val="policy"/>
        <w:jc w:val="right"/>
        <w:rPr>
          <w:noProof w:val="0"/>
          <w:szCs w:val="24"/>
        </w:rPr>
      </w:pPr>
    </w:p>
    <w:p w14:paraId="69B3536A" w14:textId="77777777" w:rsidR="00517528" w:rsidRDefault="00517528" w:rsidP="00517528">
      <w:pPr>
        <w:pStyle w:val="policy"/>
        <w:jc w:val="right"/>
        <w:rPr>
          <w:noProof w:val="0"/>
          <w:szCs w:val="24"/>
        </w:rPr>
      </w:pPr>
    </w:p>
    <w:p w14:paraId="1F93F57B" w14:textId="77777777" w:rsidR="00517528" w:rsidRDefault="00517528" w:rsidP="00517528">
      <w:pPr>
        <w:pStyle w:val="policy"/>
        <w:jc w:val="right"/>
        <w:rPr>
          <w:noProof w:val="0"/>
          <w:szCs w:val="24"/>
        </w:rPr>
      </w:pPr>
    </w:p>
    <w:p w14:paraId="0A3D3FB6" w14:textId="77777777" w:rsidR="00517528" w:rsidRDefault="00517528" w:rsidP="00517528">
      <w:pPr>
        <w:pStyle w:val="policy"/>
        <w:jc w:val="right"/>
        <w:rPr>
          <w:noProof w:val="0"/>
          <w:szCs w:val="24"/>
        </w:rPr>
      </w:pPr>
    </w:p>
    <w:p w14:paraId="6AC1DC4A" w14:textId="77777777" w:rsidR="00517528" w:rsidRDefault="00517528" w:rsidP="00517528">
      <w:pPr>
        <w:pStyle w:val="policy"/>
        <w:jc w:val="right"/>
        <w:rPr>
          <w:noProof w:val="0"/>
          <w:szCs w:val="24"/>
        </w:rPr>
      </w:pPr>
    </w:p>
    <w:p w14:paraId="2A2D0569" w14:textId="77777777" w:rsidR="00517528" w:rsidRDefault="00517528" w:rsidP="00517528">
      <w:pPr>
        <w:pStyle w:val="policy"/>
        <w:jc w:val="right"/>
        <w:rPr>
          <w:noProof w:val="0"/>
          <w:szCs w:val="24"/>
        </w:rPr>
      </w:pPr>
    </w:p>
    <w:p w14:paraId="1C3550A8" w14:textId="77777777" w:rsidR="00517528" w:rsidRDefault="00517528" w:rsidP="00517528">
      <w:pPr>
        <w:pStyle w:val="policy"/>
        <w:jc w:val="right"/>
        <w:rPr>
          <w:noProof w:val="0"/>
          <w:szCs w:val="24"/>
        </w:rPr>
      </w:pPr>
    </w:p>
    <w:p w14:paraId="446409C2" w14:textId="77777777" w:rsidR="00517528" w:rsidRDefault="00517528" w:rsidP="00517528">
      <w:pPr>
        <w:pStyle w:val="policy"/>
        <w:jc w:val="right"/>
        <w:rPr>
          <w:noProof w:val="0"/>
          <w:szCs w:val="24"/>
        </w:rPr>
      </w:pPr>
    </w:p>
    <w:p w14:paraId="4CD73151" w14:textId="77777777" w:rsidR="00517528" w:rsidRDefault="00517528" w:rsidP="00517528">
      <w:pPr>
        <w:pStyle w:val="policy"/>
        <w:jc w:val="right"/>
        <w:rPr>
          <w:noProof w:val="0"/>
          <w:szCs w:val="24"/>
        </w:rPr>
      </w:pPr>
    </w:p>
    <w:p w14:paraId="768BC218" w14:textId="77777777" w:rsidR="00517528" w:rsidRDefault="00517528" w:rsidP="00517528">
      <w:pPr>
        <w:pStyle w:val="policy"/>
        <w:jc w:val="right"/>
        <w:rPr>
          <w:noProof w:val="0"/>
          <w:szCs w:val="24"/>
        </w:rPr>
      </w:pPr>
    </w:p>
    <w:p w14:paraId="6AA21278" w14:textId="77777777" w:rsidR="00517528" w:rsidRDefault="00517528" w:rsidP="00517528">
      <w:pPr>
        <w:pStyle w:val="policy"/>
        <w:jc w:val="right"/>
        <w:rPr>
          <w:noProof w:val="0"/>
          <w:szCs w:val="24"/>
        </w:rPr>
      </w:pPr>
    </w:p>
    <w:p w14:paraId="66AB7A41" w14:textId="77777777" w:rsidR="00517528" w:rsidRDefault="00517528" w:rsidP="00517528">
      <w:pPr>
        <w:pStyle w:val="policy"/>
        <w:jc w:val="right"/>
        <w:rPr>
          <w:noProof w:val="0"/>
          <w:szCs w:val="24"/>
        </w:rPr>
      </w:pPr>
    </w:p>
    <w:p w14:paraId="5B7E08B2" w14:textId="77777777" w:rsidR="00517528" w:rsidRDefault="00517528" w:rsidP="00517528">
      <w:pPr>
        <w:pStyle w:val="policy"/>
        <w:jc w:val="right"/>
        <w:rPr>
          <w:noProof w:val="0"/>
          <w:szCs w:val="24"/>
        </w:rPr>
      </w:pPr>
    </w:p>
    <w:p w14:paraId="0D2082E3" w14:textId="77777777" w:rsidR="00517528" w:rsidRDefault="00517528" w:rsidP="00517528">
      <w:pPr>
        <w:pStyle w:val="policy"/>
        <w:jc w:val="right"/>
        <w:rPr>
          <w:noProof w:val="0"/>
          <w:szCs w:val="24"/>
        </w:rPr>
      </w:pPr>
    </w:p>
    <w:p w14:paraId="3349F95C" w14:textId="77777777" w:rsidR="00517528" w:rsidRDefault="00517528" w:rsidP="00517528">
      <w:pPr>
        <w:pStyle w:val="policy"/>
        <w:jc w:val="right"/>
        <w:rPr>
          <w:noProof w:val="0"/>
          <w:szCs w:val="24"/>
        </w:rPr>
      </w:pPr>
    </w:p>
    <w:p w14:paraId="37F00F6C" w14:textId="77777777" w:rsidR="00517528" w:rsidRDefault="00517528" w:rsidP="00517528">
      <w:pPr>
        <w:pStyle w:val="policy"/>
        <w:jc w:val="right"/>
        <w:rPr>
          <w:noProof w:val="0"/>
          <w:szCs w:val="24"/>
        </w:rPr>
      </w:pPr>
    </w:p>
    <w:p w14:paraId="0F8C6347" w14:textId="77777777" w:rsidR="00517528" w:rsidRDefault="00517528" w:rsidP="00517528">
      <w:pPr>
        <w:pStyle w:val="policy"/>
        <w:jc w:val="right"/>
        <w:rPr>
          <w:noProof w:val="0"/>
          <w:szCs w:val="24"/>
        </w:rPr>
      </w:pPr>
    </w:p>
    <w:p w14:paraId="17C94162" w14:textId="77777777" w:rsidR="00517528" w:rsidRDefault="00517528" w:rsidP="00517528">
      <w:pPr>
        <w:pStyle w:val="policy"/>
        <w:jc w:val="right"/>
        <w:rPr>
          <w:noProof w:val="0"/>
          <w:szCs w:val="24"/>
        </w:rPr>
      </w:pPr>
    </w:p>
    <w:p w14:paraId="1EDE14FC" w14:textId="77777777" w:rsidR="00517528" w:rsidRDefault="00517528" w:rsidP="00517528">
      <w:pPr>
        <w:pStyle w:val="policy"/>
        <w:jc w:val="right"/>
        <w:rPr>
          <w:noProof w:val="0"/>
          <w:szCs w:val="24"/>
        </w:rPr>
      </w:pPr>
    </w:p>
    <w:p w14:paraId="48D7CCDB" w14:textId="77777777" w:rsidR="00517528" w:rsidRDefault="00517528" w:rsidP="00517528">
      <w:pPr>
        <w:pStyle w:val="policy"/>
        <w:jc w:val="right"/>
        <w:rPr>
          <w:noProof w:val="0"/>
          <w:szCs w:val="24"/>
        </w:rPr>
      </w:pPr>
    </w:p>
    <w:p w14:paraId="19DAC813" w14:textId="77777777" w:rsidR="00517528" w:rsidRDefault="00517528" w:rsidP="00517528">
      <w:pPr>
        <w:pStyle w:val="policy"/>
        <w:jc w:val="right"/>
        <w:rPr>
          <w:noProof w:val="0"/>
          <w:szCs w:val="24"/>
        </w:rPr>
      </w:pPr>
    </w:p>
    <w:p w14:paraId="01FBA292" w14:textId="77777777" w:rsidR="00517528" w:rsidRDefault="00517528" w:rsidP="00517528">
      <w:pPr>
        <w:pStyle w:val="policy"/>
        <w:jc w:val="right"/>
        <w:rPr>
          <w:noProof w:val="0"/>
          <w:szCs w:val="24"/>
        </w:rPr>
      </w:pPr>
    </w:p>
    <w:p w14:paraId="2D987509" w14:textId="77777777" w:rsidR="00517528" w:rsidRDefault="00517528" w:rsidP="00517528">
      <w:pPr>
        <w:pStyle w:val="policy"/>
        <w:jc w:val="right"/>
        <w:rPr>
          <w:noProof w:val="0"/>
          <w:szCs w:val="24"/>
        </w:rPr>
      </w:pPr>
    </w:p>
    <w:p w14:paraId="2E84DA02" w14:textId="30E113E3" w:rsidR="007D1366" w:rsidRDefault="00517528" w:rsidP="00A00562">
      <w:pPr>
        <w:pStyle w:val="policy"/>
        <w:jc w:val="right"/>
      </w:pPr>
      <w:r>
        <w:rPr>
          <w:noProof w:val="0"/>
          <w:szCs w:val="24"/>
        </w:rPr>
        <w:t>3</w:t>
      </w:r>
      <w:r w:rsidRPr="00B27C66">
        <w:rPr>
          <w:noProof w:val="0"/>
          <w:szCs w:val="24"/>
        </w:rPr>
        <w:t xml:space="preserve"> of </w:t>
      </w:r>
      <w:r>
        <w:rPr>
          <w:noProof w:val="0"/>
          <w:szCs w:val="24"/>
        </w:rPr>
        <w:t>3</w:t>
      </w:r>
    </w:p>
    <w:sectPr w:rsidR="007D1366" w:rsidSect="003408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A7659" w14:textId="77777777" w:rsidR="00E21FFD" w:rsidRDefault="00E21FFD" w:rsidP="00806568">
      <w:r>
        <w:separator/>
      </w:r>
    </w:p>
  </w:endnote>
  <w:endnote w:type="continuationSeparator" w:id="0">
    <w:p w14:paraId="2A509342" w14:textId="77777777" w:rsidR="00E21FFD" w:rsidRDefault="00E21FFD" w:rsidP="0080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DD5F0" w14:textId="77777777" w:rsidR="00806568" w:rsidRDefault="00806568" w:rsidP="00806568">
    <w:pPr>
      <w:pStyle w:val="policy"/>
    </w:pPr>
    <w:r>
      <w:t>Selected Sample Policy</w:t>
    </w:r>
  </w:p>
  <w:p w14:paraId="1E8525AB" w14:textId="77777777" w:rsidR="00806568" w:rsidRDefault="00806568" w:rsidP="00806568">
    <w:pPr>
      <w:pStyle w:val="policy"/>
    </w:pPr>
    <w:r>
      <w:t>OHIO POLICY REFERENCE MANUAL©</w:t>
    </w:r>
  </w:p>
  <w:p w14:paraId="5CE035D7" w14:textId="77777777" w:rsidR="00806568" w:rsidRDefault="00806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EB9D6" w14:textId="77777777" w:rsidR="00E21FFD" w:rsidRDefault="00E21FFD" w:rsidP="00806568">
      <w:r>
        <w:separator/>
      </w:r>
    </w:p>
  </w:footnote>
  <w:footnote w:type="continuationSeparator" w:id="0">
    <w:p w14:paraId="5DDE117F" w14:textId="77777777" w:rsidR="00E21FFD" w:rsidRDefault="00E21FFD" w:rsidP="0080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28"/>
    <w:rsid w:val="00056125"/>
    <w:rsid w:val="00340880"/>
    <w:rsid w:val="00517528"/>
    <w:rsid w:val="00806568"/>
    <w:rsid w:val="00A00562"/>
    <w:rsid w:val="00E2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AC89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517528"/>
    <w:pPr>
      <w:tabs>
        <w:tab w:val="left" w:pos="2160"/>
        <w:tab w:val="left" w:pos="2880"/>
        <w:tab w:val="left" w:pos="3600"/>
        <w:tab w:val="left" w:pos="4320"/>
        <w:tab w:val="left" w:pos="7920"/>
      </w:tabs>
      <w:spacing w:line="240" w:lineRule="atLeast"/>
    </w:pPr>
    <w:rPr>
      <w:rFonts w:ascii="Times" w:eastAsia="Times New Roman" w:hAnsi="Times" w:cs="Courier"/>
      <w:noProof/>
      <w:szCs w:val="20"/>
    </w:rPr>
  </w:style>
  <w:style w:type="paragraph" w:customStyle="1" w:styleId="linenumbers">
    <w:name w:val="line numbers"/>
    <w:basedOn w:val="Normal"/>
    <w:rsid w:val="00517528"/>
    <w:pPr>
      <w:tabs>
        <w:tab w:val="right" w:pos="620"/>
        <w:tab w:val="left" w:pos="1880"/>
        <w:tab w:val="left" w:pos="7740"/>
        <w:tab w:val="left" w:pos="8460"/>
      </w:tabs>
      <w:spacing w:line="240" w:lineRule="atLeast"/>
      <w:ind w:left="900" w:hanging="900"/>
    </w:pPr>
    <w:rPr>
      <w:rFonts w:ascii="Times" w:eastAsia="Times New Roman" w:hAnsi="Times" w:cs="Courier"/>
      <w:noProof/>
      <w:szCs w:val="20"/>
    </w:rPr>
  </w:style>
  <w:style w:type="paragraph" w:customStyle="1" w:styleId="note">
    <w:name w:val="note"/>
    <w:basedOn w:val="policy"/>
    <w:rsid w:val="00517528"/>
    <w:pPr>
      <w:ind w:left="1260" w:hanging="1260"/>
    </w:pPr>
    <w:rPr>
      <w:i/>
    </w:rPr>
  </w:style>
  <w:style w:type="paragraph" w:customStyle="1" w:styleId="LegalRefs">
    <w:name w:val="Legal Refs"/>
    <w:basedOn w:val="policy"/>
    <w:rsid w:val="00517528"/>
    <w:pPr>
      <w:tabs>
        <w:tab w:val="clear" w:pos="2160"/>
        <w:tab w:val="clear" w:pos="2880"/>
        <w:tab w:val="left" w:pos="1700"/>
        <w:tab w:val="left" w:pos="2340"/>
      </w:tabs>
    </w:pPr>
  </w:style>
  <w:style w:type="paragraph" w:customStyle="1" w:styleId="A">
    <w:name w:val="A"/>
    <w:aliases w:val="B,C"/>
    <w:basedOn w:val="linenumbers"/>
    <w:rsid w:val="00517528"/>
    <w:pPr>
      <w:tabs>
        <w:tab w:val="clear" w:pos="620"/>
        <w:tab w:val="clear" w:pos="1880"/>
        <w:tab w:val="clear" w:pos="7740"/>
        <w:tab w:val="clear" w:pos="8460"/>
        <w:tab w:val="left" w:pos="900"/>
        <w:tab w:val="left" w:pos="2060"/>
        <w:tab w:val="left" w:pos="7920"/>
        <w:tab w:val="left" w:pos="8640"/>
      </w:tabs>
      <w:ind w:left="1440" w:hanging="1440"/>
    </w:pPr>
  </w:style>
  <w:style w:type="paragraph" w:customStyle="1" w:styleId="CROSSREFS">
    <w:name w:val="CROSS REFS"/>
    <w:basedOn w:val="policy"/>
    <w:rsid w:val="00517528"/>
    <w:pPr>
      <w:tabs>
        <w:tab w:val="clear" w:pos="2160"/>
        <w:tab w:val="clear" w:pos="2880"/>
        <w:tab w:val="left" w:pos="1700"/>
        <w:tab w:val="left" w:pos="2420"/>
      </w:tabs>
    </w:pPr>
  </w:style>
  <w:style w:type="paragraph" w:styleId="Header">
    <w:name w:val="header"/>
    <w:basedOn w:val="Normal"/>
    <w:link w:val="HeaderChar"/>
    <w:uiPriority w:val="99"/>
    <w:unhideWhenUsed/>
    <w:rsid w:val="00806568"/>
    <w:pPr>
      <w:tabs>
        <w:tab w:val="center" w:pos="4680"/>
        <w:tab w:val="right" w:pos="9360"/>
      </w:tabs>
    </w:pPr>
  </w:style>
  <w:style w:type="character" w:customStyle="1" w:styleId="HeaderChar">
    <w:name w:val="Header Char"/>
    <w:basedOn w:val="DefaultParagraphFont"/>
    <w:link w:val="Header"/>
    <w:uiPriority w:val="99"/>
    <w:rsid w:val="00806568"/>
  </w:style>
  <w:style w:type="paragraph" w:styleId="Footer">
    <w:name w:val="footer"/>
    <w:basedOn w:val="Normal"/>
    <w:link w:val="FooterChar"/>
    <w:uiPriority w:val="99"/>
    <w:unhideWhenUsed/>
    <w:rsid w:val="00806568"/>
    <w:pPr>
      <w:tabs>
        <w:tab w:val="center" w:pos="4680"/>
        <w:tab w:val="right" w:pos="9360"/>
      </w:tabs>
    </w:pPr>
  </w:style>
  <w:style w:type="character" w:customStyle="1" w:styleId="FooterChar">
    <w:name w:val="Footer Char"/>
    <w:basedOn w:val="DefaultParagraphFont"/>
    <w:link w:val="Footer"/>
    <w:uiPriority w:val="99"/>
    <w:rsid w:val="00806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3852</Characters>
  <Application>Microsoft Macintosh Word</Application>
  <DocSecurity>0</DocSecurity>
  <Lines>32</Lines>
  <Paragraphs>9</Paragraphs>
  <ScaleCrop>false</ScaleCrop>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Greulich</dc:creator>
  <cp:keywords/>
  <dc:description/>
  <cp:lastModifiedBy>Megan Greulich</cp:lastModifiedBy>
  <cp:revision>3</cp:revision>
  <dcterms:created xsi:type="dcterms:W3CDTF">2016-12-01T13:34:00Z</dcterms:created>
  <dcterms:modified xsi:type="dcterms:W3CDTF">2016-12-01T13:38:00Z</dcterms:modified>
</cp:coreProperties>
</file>