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6482A" w14:textId="77777777" w:rsidR="00474965" w:rsidRPr="00B27C66" w:rsidRDefault="00474965" w:rsidP="00474965">
      <w:pPr>
        <w:pStyle w:val="times"/>
        <w:jc w:val="right"/>
        <w:rPr>
          <w:noProof w:val="0"/>
          <w:szCs w:val="24"/>
        </w:rPr>
      </w:pPr>
      <w:r w:rsidRPr="00B27C66">
        <w:rPr>
          <w:noProof w:val="0"/>
          <w:szCs w:val="24"/>
          <w:u w:val="single"/>
        </w:rPr>
        <w:t>File</w:t>
      </w:r>
      <w:r w:rsidRPr="00B27C66">
        <w:rPr>
          <w:noProof w:val="0"/>
          <w:szCs w:val="24"/>
        </w:rPr>
        <w:t>:  EF/EFB</w:t>
      </w:r>
    </w:p>
    <w:p w14:paraId="318B54BE" w14:textId="77777777" w:rsidR="00474965" w:rsidRPr="00B27C66" w:rsidRDefault="00474965" w:rsidP="00474965">
      <w:pPr>
        <w:pStyle w:val="times"/>
        <w:jc w:val="center"/>
        <w:rPr>
          <w:b/>
          <w:noProof w:val="0"/>
          <w:szCs w:val="24"/>
        </w:rPr>
      </w:pPr>
    </w:p>
    <w:p w14:paraId="493EBC90" w14:textId="77777777" w:rsidR="00474965" w:rsidRPr="00B27C66" w:rsidRDefault="00474965" w:rsidP="00474965">
      <w:pPr>
        <w:pStyle w:val="times"/>
        <w:jc w:val="center"/>
        <w:rPr>
          <w:noProof w:val="0"/>
          <w:szCs w:val="24"/>
        </w:rPr>
      </w:pPr>
    </w:p>
    <w:p w14:paraId="06D4BB5B" w14:textId="77777777" w:rsidR="00474965" w:rsidRPr="00B27C66" w:rsidRDefault="00474965" w:rsidP="00474965">
      <w:pPr>
        <w:pStyle w:val="times"/>
        <w:jc w:val="center"/>
        <w:rPr>
          <w:noProof w:val="0"/>
          <w:szCs w:val="24"/>
        </w:rPr>
      </w:pPr>
      <w:r w:rsidRPr="00B27C66">
        <w:rPr>
          <w:noProof w:val="0"/>
          <w:szCs w:val="24"/>
        </w:rPr>
        <w:t>FOOD SERVICES MANAGEMENT/</w:t>
      </w:r>
    </w:p>
    <w:p w14:paraId="2A2439C6" w14:textId="77777777" w:rsidR="00474965" w:rsidRPr="00B27C66" w:rsidRDefault="00474965" w:rsidP="00474965">
      <w:pPr>
        <w:pStyle w:val="times"/>
        <w:jc w:val="center"/>
        <w:rPr>
          <w:noProof w:val="0"/>
          <w:szCs w:val="24"/>
        </w:rPr>
      </w:pPr>
      <w:r w:rsidRPr="00B27C66">
        <w:rPr>
          <w:noProof w:val="0"/>
          <w:szCs w:val="24"/>
        </w:rPr>
        <w:t>FREE AND REDUCED-PRICE FOOD SERVICES</w:t>
      </w:r>
    </w:p>
    <w:p w14:paraId="4AC91EBF" w14:textId="77777777" w:rsidR="00474965" w:rsidRPr="00B27C66" w:rsidRDefault="00474965" w:rsidP="00474965">
      <w:pPr>
        <w:pStyle w:val="times"/>
        <w:rPr>
          <w:noProof w:val="0"/>
          <w:szCs w:val="24"/>
        </w:rPr>
      </w:pPr>
    </w:p>
    <w:p w14:paraId="20AD599C" w14:textId="77777777" w:rsidR="00474965" w:rsidRPr="00B27C66" w:rsidRDefault="00474965" w:rsidP="00474965">
      <w:pPr>
        <w:pStyle w:val="times"/>
        <w:rPr>
          <w:noProof w:val="0"/>
          <w:szCs w:val="24"/>
        </w:rPr>
      </w:pPr>
    </w:p>
    <w:p w14:paraId="35536F71" w14:textId="77777777" w:rsidR="00474965" w:rsidRPr="00B27C66" w:rsidRDefault="00474965" w:rsidP="00474965">
      <w:pPr>
        <w:pStyle w:val="times"/>
        <w:rPr>
          <w:noProof w:val="0"/>
          <w:szCs w:val="24"/>
        </w:rPr>
      </w:pPr>
      <w:r w:rsidRPr="00B27C66">
        <w:rPr>
          <w:noProof w:val="0"/>
          <w:szCs w:val="24"/>
        </w:rPr>
        <w:t>The Board operates a food services program in its schools.  Food preparation is centralized for elementary, intermediate and secondary schools when appropriate.</w:t>
      </w:r>
    </w:p>
    <w:p w14:paraId="5CE71D9D" w14:textId="77777777" w:rsidR="00474965" w:rsidRPr="00B27C66" w:rsidRDefault="00474965" w:rsidP="00474965">
      <w:pPr>
        <w:pStyle w:val="times"/>
        <w:rPr>
          <w:noProof w:val="0"/>
          <w:szCs w:val="24"/>
        </w:rPr>
      </w:pPr>
    </w:p>
    <w:p w14:paraId="2967E887" w14:textId="77777777" w:rsidR="00474965" w:rsidRPr="00B27C66" w:rsidRDefault="00474965" w:rsidP="00474965">
      <w:pPr>
        <w:pStyle w:val="times"/>
        <w:rPr>
          <w:noProof w:val="0"/>
          <w:szCs w:val="24"/>
        </w:rPr>
      </w:pPr>
      <w:r w:rsidRPr="00B27C66">
        <w:rPr>
          <w:noProof w:val="0"/>
          <w:szCs w:val="24"/>
        </w:rPr>
        <w:t>Food services include breakfasts and lunches in all schools through participation in the National Child Nutrition Programs.  The food services supervisor reviews and recommends to the Board the types of foods to be sold.</w:t>
      </w:r>
    </w:p>
    <w:p w14:paraId="12504A61" w14:textId="77777777" w:rsidR="00474965" w:rsidRPr="00B27C66" w:rsidRDefault="00474965" w:rsidP="00474965">
      <w:pPr>
        <w:pStyle w:val="times"/>
        <w:rPr>
          <w:noProof w:val="0"/>
          <w:szCs w:val="24"/>
        </w:rPr>
      </w:pPr>
    </w:p>
    <w:p w14:paraId="2D421BB8" w14:textId="77777777" w:rsidR="00474965" w:rsidRPr="00B27C66" w:rsidRDefault="00474965" w:rsidP="00474965">
      <w:pPr>
        <w:pStyle w:val="times"/>
        <w:rPr>
          <w:noProof w:val="0"/>
          <w:szCs w:val="24"/>
        </w:rPr>
      </w:pPr>
      <w:r w:rsidRPr="00B27C66">
        <w:rPr>
          <w:noProof w:val="0"/>
          <w:szCs w:val="24"/>
        </w:rPr>
        <w:t>The food services staff cooperates with the principals of the schools in matters essential to the proper functioning of the food services program.  The responsibility for control of students using the cafeteria rests with the building principal.</w:t>
      </w:r>
    </w:p>
    <w:p w14:paraId="5C2E2953" w14:textId="77777777" w:rsidR="00474965" w:rsidRPr="00B27C66" w:rsidRDefault="00474965" w:rsidP="00474965">
      <w:pPr>
        <w:pStyle w:val="times"/>
        <w:rPr>
          <w:noProof w:val="0"/>
          <w:szCs w:val="24"/>
        </w:rPr>
      </w:pPr>
    </w:p>
    <w:p w14:paraId="71F439EE" w14:textId="77777777" w:rsidR="00474965" w:rsidRPr="00B27C66" w:rsidRDefault="00474965" w:rsidP="00474965">
      <w:pPr>
        <w:pStyle w:val="times"/>
        <w:rPr>
          <w:noProof w:val="0"/>
          <w:szCs w:val="24"/>
        </w:rPr>
      </w:pPr>
      <w:r w:rsidRPr="00B27C66">
        <w:rPr>
          <w:noProof w:val="0"/>
          <w:szCs w:val="24"/>
        </w:rPr>
        <w:t xml:space="preserve">All prices set for school breakfasts, lunches and milk are subject to Board approval, except for </w:t>
      </w:r>
    </w:p>
    <w:p w14:paraId="415F4510" w14:textId="77777777" w:rsidR="00474965" w:rsidRPr="00B27C66" w:rsidRDefault="00474965" w:rsidP="00474965">
      <w:pPr>
        <w:pStyle w:val="times"/>
        <w:rPr>
          <w:noProof w:val="0"/>
          <w:szCs w:val="24"/>
        </w:rPr>
      </w:pPr>
      <w:r w:rsidRPr="00B27C66">
        <w:rPr>
          <w:noProof w:val="0"/>
          <w:szCs w:val="24"/>
        </w:rPr>
        <w:t>a la carte food prices.  The food services supervisor sets these prices without Board approval.</w:t>
      </w:r>
    </w:p>
    <w:p w14:paraId="7EE95C56" w14:textId="77777777" w:rsidR="00474965" w:rsidRPr="00B27C66" w:rsidRDefault="00474965" w:rsidP="00474965">
      <w:pPr>
        <w:pStyle w:val="times"/>
        <w:rPr>
          <w:noProof w:val="0"/>
          <w:szCs w:val="24"/>
        </w:rPr>
      </w:pPr>
    </w:p>
    <w:p w14:paraId="5988542A" w14:textId="77777777" w:rsidR="00474965" w:rsidRPr="00B27C66" w:rsidRDefault="00474965" w:rsidP="00474965">
      <w:pPr>
        <w:pStyle w:val="times"/>
        <w:rPr>
          <w:noProof w:val="0"/>
          <w:szCs w:val="24"/>
        </w:rPr>
      </w:pPr>
      <w:r w:rsidRPr="00B27C66">
        <w:rPr>
          <w:noProof w:val="0"/>
          <w:szCs w:val="24"/>
        </w:rPr>
        <w:t>As required for participation in the National Child Nutrition Programs, the Board agrees that:</w:t>
      </w:r>
    </w:p>
    <w:p w14:paraId="5E11B216" w14:textId="77777777" w:rsidR="00474965" w:rsidRPr="00B27C66" w:rsidRDefault="00474965" w:rsidP="00474965">
      <w:pPr>
        <w:pStyle w:val="linenumbers"/>
        <w:rPr>
          <w:noProof w:val="0"/>
          <w:szCs w:val="24"/>
        </w:rPr>
      </w:pPr>
    </w:p>
    <w:p w14:paraId="67E9E63C" w14:textId="77777777" w:rsidR="00474965" w:rsidRPr="00B27C66" w:rsidRDefault="00474965" w:rsidP="00474965">
      <w:pPr>
        <w:pStyle w:val="linenumbers"/>
        <w:rPr>
          <w:noProof w:val="0"/>
          <w:szCs w:val="24"/>
        </w:rPr>
      </w:pPr>
      <w:r w:rsidRPr="00B27C66">
        <w:rPr>
          <w:noProof w:val="0"/>
          <w:szCs w:val="24"/>
        </w:rPr>
        <w:tab/>
        <w:t>1.</w:t>
      </w:r>
      <w:r w:rsidRPr="00B27C66">
        <w:rPr>
          <w:noProof w:val="0"/>
          <w:szCs w:val="24"/>
        </w:rPr>
        <w:tab/>
        <w:t xml:space="preserve">breakfast and a “Type A” lunch </w:t>
      </w:r>
      <w:proofErr w:type="gramStart"/>
      <w:r w:rsidRPr="00B27C66">
        <w:rPr>
          <w:noProof w:val="0"/>
          <w:szCs w:val="24"/>
        </w:rPr>
        <w:t>are</w:t>
      </w:r>
      <w:proofErr w:type="gramEnd"/>
      <w:r w:rsidRPr="00B27C66">
        <w:rPr>
          <w:noProof w:val="0"/>
          <w:szCs w:val="24"/>
        </w:rPr>
        <w:t xml:space="preserve"> made available to students, provided at least one- fifth of the students are eligible under Federal law for free meals;</w:t>
      </w:r>
    </w:p>
    <w:p w14:paraId="13326963" w14:textId="77777777" w:rsidR="00474965" w:rsidRPr="00B27C66" w:rsidRDefault="00474965" w:rsidP="00474965">
      <w:pPr>
        <w:pStyle w:val="linenumbers"/>
        <w:rPr>
          <w:noProof w:val="0"/>
          <w:szCs w:val="24"/>
        </w:rPr>
      </w:pPr>
    </w:p>
    <w:p w14:paraId="1001A96C" w14:textId="77777777" w:rsidR="00474965" w:rsidRPr="00B27C66" w:rsidRDefault="00474965" w:rsidP="00474965">
      <w:pPr>
        <w:pStyle w:val="linenumbers"/>
        <w:rPr>
          <w:noProof w:val="0"/>
          <w:szCs w:val="24"/>
        </w:rPr>
      </w:pPr>
      <w:r w:rsidRPr="00B27C66">
        <w:rPr>
          <w:noProof w:val="0"/>
          <w:szCs w:val="24"/>
        </w:rPr>
        <w:tab/>
        <w:t>2.</w:t>
      </w:r>
      <w:r w:rsidRPr="00B27C66">
        <w:rPr>
          <w:noProof w:val="0"/>
          <w:szCs w:val="24"/>
        </w:rPr>
        <w:tab/>
        <w:t>breakfast is made available in every school in which the parents of at least one-half of the children enrolled have requested that the breakfast program be established;</w:t>
      </w:r>
    </w:p>
    <w:p w14:paraId="2ACD5F64" w14:textId="77777777" w:rsidR="00474965" w:rsidRPr="00B27C66" w:rsidRDefault="00474965" w:rsidP="00474965">
      <w:pPr>
        <w:pStyle w:val="linenumbers"/>
        <w:rPr>
          <w:noProof w:val="0"/>
          <w:szCs w:val="24"/>
        </w:rPr>
      </w:pPr>
    </w:p>
    <w:p w14:paraId="23D139ED" w14:textId="77777777" w:rsidR="00474965" w:rsidRPr="00B27C66" w:rsidRDefault="00474965" w:rsidP="00474965">
      <w:pPr>
        <w:pStyle w:val="linenumbers"/>
        <w:rPr>
          <w:noProof w:val="0"/>
          <w:szCs w:val="24"/>
        </w:rPr>
      </w:pPr>
      <w:r w:rsidRPr="00B27C66">
        <w:rPr>
          <w:noProof w:val="0"/>
          <w:szCs w:val="24"/>
        </w:rPr>
        <w:tab/>
        <w:t>3.</w:t>
      </w:r>
      <w:r w:rsidRPr="00B27C66">
        <w:rPr>
          <w:noProof w:val="0"/>
          <w:szCs w:val="24"/>
        </w:rPr>
        <w:tab/>
        <w:t>students who qualify receive free or reduced-price meals;</w:t>
      </w:r>
    </w:p>
    <w:p w14:paraId="2CA7EE39" w14:textId="77777777" w:rsidR="00474965" w:rsidRPr="00B27C66" w:rsidRDefault="00474965" w:rsidP="00474965">
      <w:pPr>
        <w:pStyle w:val="linenumbers"/>
        <w:rPr>
          <w:noProof w:val="0"/>
          <w:szCs w:val="24"/>
        </w:rPr>
      </w:pPr>
    </w:p>
    <w:p w14:paraId="416AD23B" w14:textId="77777777" w:rsidR="00474965" w:rsidRPr="00B27C66" w:rsidRDefault="00474965" w:rsidP="00474965">
      <w:pPr>
        <w:pStyle w:val="linenumbers"/>
        <w:rPr>
          <w:noProof w:val="0"/>
          <w:szCs w:val="24"/>
        </w:rPr>
      </w:pPr>
      <w:r w:rsidRPr="00B27C66">
        <w:rPr>
          <w:noProof w:val="0"/>
          <w:szCs w:val="24"/>
        </w:rPr>
        <w:tab/>
        <w:t>4.</w:t>
      </w:r>
      <w:r w:rsidRPr="00B27C66">
        <w:rPr>
          <w:noProof w:val="0"/>
          <w:szCs w:val="24"/>
        </w:rPr>
        <w:tab/>
        <w:t>all meals must meet USDA nutritional standards;</w:t>
      </w:r>
    </w:p>
    <w:p w14:paraId="3A0FECE3" w14:textId="77777777" w:rsidR="00474965" w:rsidRPr="00B27C66" w:rsidRDefault="00474965" w:rsidP="00474965">
      <w:pPr>
        <w:pStyle w:val="linenumbers"/>
        <w:rPr>
          <w:noProof w:val="0"/>
          <w:szCs w:val="24"/>
        </w:rPr>
      </w:pPr>
    </w:p>
    <w:p w14:paraId="0FFF96EF" w14:textId="77777777" w:rsidR="00474965" w:rsidRPr="00B27C66" w:rsidRDefault="00474965" w:rsidP="00474965">
      <w:pPr>
        <w:pStyle w:val="linenumbers"/>
        <w:rPr>
          <w:noProof w:val="0"/>
          <w:szCs w:val="24"/>
        </w:rPr>
      </w:pPr>
      <w:r w:rsidRPr="00B27C66">
        <w:rPr>
          <w:noProof w:val="0"/>
          <w:szCs w:val="24"/>
        </w:rPr>
        <w:tab/>
        <w:t>5.</w:t>
      </w:r>
      <w:r w:rsidRPr="00B27C66">
        <w:rPr>
          <w:noProof w:val="0"/>
          <w:szCs w:val="24"/>
        </w:rPr>
        <w:tab/>
        <w:t>the management of food services complies with all federal, state and local regulations and</w:t>
      </w:r>
    </w:p>
    <w:p w14:paraId="5B4E19D3" w14:textId="77777777" w:rsidR="00474965" w:rsidRPr="00B27C66" w:rsidRDefault="00474965" w:rsidP="00474965">
      <w:pPr>
        <w:pStyle w:val="linenumbers"/>
        <w:rPr>
          <w:noProof w:val="0"/>
          <w:szCs w:val="24"/>
        </w:rPr>
      </w:pPr>
    </w:p>
    <w:p w14:paraId="5E41AD09" w14:textId="77777777" w:rsidR="00474965" w:rsidRPr="00B27C66" w:rsidRDefault="00474965" w:rsidP="00474965">
      <w:pPr>
        <w:pStyle w:val="linenumbers"/>
        <w:rPr>
          <w:noProof w:val="0"/>
          <w:szCs w:val="24"/>
        </w:rPr>
      </w:pPr>
      <w:r w:rsidRPr="00B27C66">
        <w:rPr>
          <w:noProof w:val="0"/>
          <w:szCs w:val="24"/>
        </w:rPr>
        <w:tab/>
        <w:t>6.</w:t>
      </w:r>
      <w:r w:rsidRPr="00B27C66">
        <w:rPr>
          <w:noProof w:val="0"/>
          <w:szCs w:val="24"/>
        </w:rPr>
        <w:tab/>
        <w:t>a summer meal program is provided to students attending a state-mandated summer remedial program.</w:t>
      </w:r>
    </w:p>
    <w:p w14:paraId="18981600" w14:textId="77777777" w:rsidR="00474965" w:rsidRPr="00B27C66" w:rsidRDefault="00474965" w:rsidP="00474965">
      <w:pPr>
        <w:pStyle w:val="times"/>
        <w:rPr>
          <w:noProof w:val="0"/>
          <w:szCs w:val="24"/>
        </w:rPr>
      </w:pPr>
    </w:p>
    <w:p w14:paraId="1D90CEC6" w14:textId="77777777" w:rsidR="00474965" w:rsidRPr="00B27C66" w:rsidRDefault="00474965" w:rsidP="00474965">
      <w:pPr>
        <w:pStyle w:val="times"/>
        <w:rPr>
          <w:noProof w:val="0"/>
          <w:szCs w:val="24"/>
        </w:rPr>
      </w:pPr>
      <w:r w:rsidRPr="00B27C66">
        <w:rPr>
          <w:noProof w:val="0"/>
          <w:szCs w:val="24"/>
        </w:rPr>
        <w:t>All students are expected to eat lunch at school and may not leave school grounds during the lunch hour, except when permission has been granted by the principal.  Students are permitted to bring their lunches from home and to purchase milk and incidental items.</w:t>
      </w:r>
    </w:p>
    <w:p w14:paraId="5759546D" w14:textId="77777777" w:rsidR="00474965" w:rsidRPr="00B27C66" w:rsidRDefault="00474965" w:rsidP="00474965">
      <w:pPr>
        <w:pStyle w:val="times"/>
        <w:rPr>
          <w:noProof w:val="0"/>
          <w:szCs w:val="24"/>
        </w:rPr>
      </w:pPr>
    </w:p>
    <w:p w14:paraId="1908B2EA" w14:textId="77777777" w:rsidR="00474965" w:rsidRPr="00B27C66" w:rsidRDefault="00474965" w:rsidP="00474965">
      <w:pPr>
        <w:pStyle w:val="times"/>
        <w:rPr>
          <w:noProof w:val="0"/>
          <w:szCs w:val="24"/>
        </w:rPr>
      </w:pPr>
      <w:r w:rsidRPr="00B27C66">
        <w:rPr>
          <w:noProof w:val="0"/>
          <w:szCs w:val="24"/>
        </w:rPr>
        <w:t>School lunch funds and other food service funds are kept in a special account.</w:t>
      </w:r>
    </w:p>
    <w:p w14:paraId="7DC48243" w14:textId="77777777" w:rsidR="00474965" w:rsidRPr="00B27C66" w:rsidRDefault="00474965" w:rsidP="00474965">
      <w:pPr>
        <w:pStyle w:val="times"/>
        <w:rPr>
          <w:noProof w:val="0"/>
          <w:szCs w:val="24"/>
          <w:u w:val="single"/>
        </w:rPr>
      </w:pPr>
    </w:p>
    <w:p w14:paraId="76C63A93" w14:textId="77777777" w:rsidR="00474965" w:rsidRPr="00B27C66" w:rsidRDefault="00474965" w:rsidP="00474965">
      <w:pPr>
        <w:pStyle w:val="times"/>
        <w:jc w:val="right"/>
        <w:rPr>
          <w:noProof w:val="0"/>
          <w:szCs w:val="24"/>
        </w:rPr>
      </w:pPr>
    </w:p>
    <w:p w14:paraId="2DC20B85" w14:textId="77777777" w:rsidR="00474965" w:rsidRPr="00B27C66" w:rsidRDefault="00474965" w:rsidP="00474965">
      <w:pPr>
        <w:pStyle w:val="times"/>
        <w:jc w:val="right"/>
        <w:rPr>
          <w:noProof w:val="0"/>
          <w:szCs w:val="24"/>
        </w:rPr>
      </w:pPr>
    </w:p>
    <w:p w14:paraId="0840B95F" w14:textId="77777777" w:rsidR="00474965" w:rsidRPr="00B27C66" w:rsidRDefault="00474965" w:rsidP="00474965">
      <w:pPr>
        <w:pStyle w:val="times"/>
        <w:jc w:val="right"/>
        <w:rPr>
          <w:noProof w:val="0"/>
          <w:szCs w:val="24"/>
        </w:rPr>
      </w:pPr>
      <w:r w:rsidRPr="00B27C66">
        <w:rPr>
          <w:noProof w:val="0"/>
          <w:szCs w:val="24"/>
        </w:rPr>
        <w:t>1 of 3</w:t>
      </w:r>
    </w:p>
    <w:p w14:paraId="36143300" w14:textId="77777777" w:rsidR="00474965" w:rsidRPr="00B27C66" w:rsidRDefault="00474965" w:rsidP="00474965">
      <w:pPr>
        <w:pStyle w:val="times"/>
        <w:rPr>
          <w:noProof w:val="0"/>
          <w:szCs w:val="24"/>
        </w:rPr>
        <w:sectPr w:rsidR="00474965" w:rsidRPr="00B27C66" w:rsidSect="00E25452">
          <w:footerReference w:type="default" r:id="rId6"/>
          <w:pgSz w:w="12240" w:h="15840"/>
          <w:pgMar w:top="1080" w:right="1440" w:bottom="1440" w:left="1440" w:header="720" w:footer="720" w:gutter="0"/>
          <w:cols w:space="0"/>
          <w:titlePg/>
        </w:sectPr>
      </w:pPr>
    </w:p>
    <w:p w14:paraId="3FF55766" w14:textId="77777777" w:rsidR="00474965" w:rsidRPr="00B27C66" w:rsidRDefault="00474965" w:rsidP="00474965">
      <w:pPr>
        <w:pStyle w:val="times"/>
        <w:jc w:val="right"/>
        <w:rPr>
          <w:noProof w:val="0"/>
          <w:szCs w:val="24"/>
        </w:rPr>
      </w:pPr>
      <w:r w:rsidRPr="00B27C66">
        <w:rPr>
          <w:noProof w:val="0"/>
          <w:szCs w:val="24"/>
          <w:u w:val="single"/>
        </w:rPr>
        <w:lastRenderedPageBreak/>
        <w:t>File</w:t>
      </w:r>
      <w:r w:rsidRPr="00B27C66">
        <w:rPr>
          <w:noProof w:val="0"/>
          <w:szCs w:val="24"/>
        </w:rPr>
        <w:t>:  EF/EFB</w:t>
      </w:r>
    </w:p>
    <w:p w14:paraId="4226BA13" w14:textId="77777777" w:rsidR="00474965" w:rsidRPr="00B27C66" w:rsidRDefault="00474965" w:rsidP="00474965">
      <w:pPr>
        <w:pStyle w:val="times"/>
        <w:rPr>
          <w:noProof w:val="0"/>
          <w:szCs w:val="24"/>
        </w:rPr>
      </w:pPr>
    </w:p>
    <w:p w14:paraId="62BD3275" w14:textId="77777777" w:rsidR="00474965" w:rsidRPr="00B27C66" w:rsidRDefault="00474965" w:rsidP="00474965">
      <w:pPr>
        <w:pStyle w:val="times"/>
        <w:rPr>
          <w:noProof w:val="0"/>
          <w:szCs w:val="24"/>
        </w:rPr>
      </w:pPr>
    </w:p>
    <w:p w14:paraId="0F459E41" w14:textId="77777777" w:rsidR="00474965" w:rsidRPr="00B27C66" w:rsidRDefault="00474965" w:rsidP="00474965">
      <w:pPr>
        <w:pStyle w:val="times"/>
        <w:rPr>
          <w:noProof w:val="0"/>
          <w:szCs w:val="24"/>
        </w:rPr>
      </w:pPr>
      <w:r w:rsidRPr="00B27C66">
        <w:rPr>
          <w:noProof w:val="0"/>
          <w:szCs w:val="24"/>
        </w:rPr>
        <w:t xml:space="preserve">The District provides for at least one employee, who has received instruction in methods to prevent choking and has demonstrated an ability to perform the Heimlich maneuver, to be present while students are being served.  </w:t>
      </w:r>
    </w:p>
    <w:p w14:paraId="7CD4DEBA" w14:textId="77777777" w:rsidR="00474965" w:rsidRPr="00B27C66" w:rsidRDefault="00474965" w:rsidP="00474965">
      <w:pPr>
        <w:pStyle w:val="times"/>
        <w:rPr>
          <w:noProof w:val="0"/>
          <w:szCs w:val="24"/>
          <w:u w:val="single"/>
        </w:rPr>
      </w:pPr>
    </w:p>
    <w:p w14:paraId="0D7191D7" w14:textId="77777777" w:rsidR="00474965" w:rsidRPr="00B27C66" w:rsidRDefault="00474965" w:rsidP="00474965">
      <w:pPr>
        <w:pStyle w:val="times"/>
        <w:rPr>
          <w:noProof w:val="0"/>
          <w:szCs w:val="24"/>
          <w:u w:val="single"/>
        </w:rPr>
      </w:pPr>
      <w:r w:rsidRPr="00B27C66">
        <w:rPr>
          <w:noProof w:val="0"/>
          <w:szCs w:val="24"/>
          <w:u w:val="single"/>
        </w:rPr>
        <w:t>Students with Special Dietary Needs</w:t>
      </w:r>
    </w:p>
    <w:p w14:paraId="58F499C7" w14:textId="77777777" w:rsidR="00474965" w:rsidRPr="00B27C66" w:rsidRDefault="00474965" w:rsidP="00474965">
      <w:pPr>
        <w:pStyle w:val="times"/>
        <w:rPr>
          <w:noProof w:val="0"/>
          <w:szCs w:val="24"/>
          <w:u w:val="single"/>
        </w:rPr>
      </w:pPr>
    </w:p>
    <w:p w14:paraId="3ABC5BBB" w14:textId="77777777" w:rsidR="00474965" w:rsidRPr="00B27C66" w:rsidRDefault="00474965" w:rsidP="00474965">
      <w:pPr>
        <w:pStyle w:val="times"/>
        <w:rPr>
          <w:noProof w:val="0"/>
          <w:szCs w:val="24"/>
        </w:rPr>
      </w:pPr>
      <w:r w:rsidRPr="00B27C66">
        <w:rPr>
          <w:noProof w:val="0"/>
          <w:szCs w:val="24"/>
        </w:rPr>
        <w:t>At the beginning of each school year, or at the time of enrollment, parents are responsible for communicating any special dietary needs of their child, including food allergies, to the District.  Students with dietary needs that qualify as disabilities under law are provided reasonable accommodation.</w:t>
      </w:r>
    </w:p>
    <w:p w14:paraId="6717F91C" w14:textId="77777777" w:rsidR="00474965" w:rsidRPr="00B27C66" w:rsidRDefault="00474965" w:rsidP="00474965">
      <w:pPr>
        <w:pStyle w:val="times"/>
        <w:rPr>
          <w:noProof w:val="0"/>
          <w:szCs w:val="24"/>
        </w:rPr>
      </w:pPr>
    </w:p>
    <w:p w14:paraId="1DBCA1C2" w14:textId="77777777" w:rsidR="00474965" w:rsidRPr="00B27C66" w:rsidRDefault="00474965" w:rsidP="00474965">
      <w:pPr>
        <w:pStyle w:val="times"/>
        <w:rPr>
          <w:noProof w:val="0"/>
          <w:szCs w:val="24"/>
        </w:rPr>
      </w:pPr>
      <w:r w:rsidRPr="00B27C66">
        <w:rPr>
          <w:noProof w:val="0"/>
          <w:szCs w:val="24"/>
        </w:rPr>
        <w:t>Substitutions to regular school meals provided by the District are made for students who are unable to eat regular school meals due to a qualifying dietary need when that need is certified in writing by the student’s physician.  Substitute meals are provided in the most integrated setting appropriate to the special needs of the student.</w:t>
      </w:r>
    </w:p>
    <w:p w14:paraId="6896493E" w14:textId="77777777" w:rsidR="00474965" w:rsidRPr="00B27C66" w:rsidRDefault="00474965" w:rsidP="00474965">
      <w:pPr>
        <w:pStyle w:val="times"/>
        <w:rPr>
          <w:noProof w:val="0"/>
          <w:szCs w:val="24"/>
          <w:u w:val="single"/>
        </w:rPr>
      </w:pPr>
    </w:p>
    <w:p w14:paraId="6884D172" w14:textId="77777777" w:rsidR="00474965" w:rsidRPr="00B27C66" w:rsidRDefault="00474965" w:rsidP="00474965">
      <w:pPr>
        <w:pStyle w:val="times"/>
        <w:rPr>
          <w:noProof w:val="0"/>
          <w:szCs w:val="24"/>
        </w:rPr>
      </w:pPr>
      <w:r w:rsidRPr="00B27C66">
        <w:rPr>
          <w:noProof w:val="0"/>
          <w:szCs w:val="24"/>
        </w:rPr>
        <w:t xml:space="preserve">The nature of the student’s qualifying dietary need, the reason this need prevents the student from eating regular school meals (including foods to be omitted from the student’s diet), the specific diet prescription along with the needed substitution must be specifically stated in the physician’s statement.  The District, in compliance with the USDA Child Nutrition Division guidelines, provides substitute meals to food-allergic students based upon the physician’s signed statement. </w:t>
      </w:r>
    </w:p>
    <w:p w14:paraId="4A640144" w14:textId="77777777" w:rsidR="00474965" w:rsidRPr="00B27C66" w:rsidRDefault="00474965" w:rsidP="00474965">
      <w:pPr>
        <w:pStyle w:val="times"/>
        <w:rPr>
          <w:noProof w:val="0"/>
          <w:szCs w:val="24"/>
        </w:rPr>
      </w:pPr>
    </w:p>
    <w:p w14:paraId="79917B65" w14:textId="77777777" w:rsidR="00474965" w:rsidRPr="00B27C66" w:rsidRDefault="00474965" w:rsidP="00474965">
      <w:pPr>
        <w:pStyle w:val="times"/>
        <w:rPr>
          <w:noProof w:val="0"/>
          <w:szCs w:val="24"/>
        </w:rPr>
      </w:pPr>
      <w:r w:rsidRPr="00B27C66">
        <w:rPr>
          <w:noProof w:val="0"/>
          <w:szCs w:val="24"/>
        </w:rPr>
        <w:t>The District develops and implements administrative regulations for the management of food-allergic students.  Such regulations include, but are not limited to, schoolwide training programs regarding food allergy education, staff development regarding food allergy identification and management, allergy emergency drills, strategies for the identification of students with life-threatening food allergies and management skills including avoidance measures, designation of typical symptoms and dosing instructions for medications.</w:t>
      </w:r>
    </w:p>
    <w:p w14:paraId="5D37CEE5" w14:textId="77777777" w:rsidR="00474965" w:rsidRPr="00B27C66" w:rsidRDefault="00474965" w:rsidP="00474965">
      <w:pPr>
        <w:pStyle w:val="times"/>
        <w:rPr>
          <w:noProof w:val="0"/>
          <w:szCs w:val="24"/>
        </w:rPr>
      </w:pPr>
    </w:p>
    <w:p w14:paraId="4109151D" w14:textId="77777777" w:rsidR="00474965" w:rsidRPr="00B27C66" w:rsidRDefault="00474965" w:rsidP="00474965">
      <w:pPr>
        <w:pStyle w:val="times"/>
        <w:rPr>
          <w:noProof w:val="0"/>
          <w:szCs w:val="24"/>
        </w:rPr>
      </w:pPr>
      <w:r w:rsidRPr="00B27C66">
        <w:rPr>
          <w:noProof w:val="0"/>
          <w:szCs w:val="24"/>
        </w:rPr>
        <w:t>[Adoption date:]</w:t>
      </w:r>
    </w:p>
    <w:p w14:paraId="147BBEEC" w14:textId="77777777" w:rsidR="00474965" w:rsidRPr="00B27C66" w:rsidRDefault="00474965" w:rsidP="00474965">
      <w:pPr>
        <w:pStyle w:val="times"/>
        <w:rPr>
          <w:noProof w:val="0"/>
          <w:szCs w:val="24"/>
        </w:rPr>
      </w:pPr>
    </w:p>
    <w:p w14:paraId="6A581EDA" w14:textId="77777777" w:rsidR="00474965" w:rsidRPr="00B27C66" w:rsidRDefault="00474965" w:rsidP="00474965">
      <w:pPr>
        <w:pStyle w:val="LegalRefs0"/>
        <w:rPr>
          <w:szCs w:val="24"/>
        </w:rPr>
      </w:pPr>
      <w:r w:rsidRPr="00B27C66">
        <w:rPr>
          <w:szCs w:val="24"/>
        </w:rPr>
        <w:t>LEGAL REFS.:</w:t>
      </w:r>
      <w:r w:rsidRPr="00B27C66">
        <w:rPr>
          <w:szCs w:val="24"/>
        </w:rPr>
        <w:tab/>
        <w:t xml:space="preserve">Child Nutrition and WIC Reauthorization Act; Pub. L. No. 108-265 </w:t>
      </w:r>
    </w:p>
    <w:p w14:paraId="51A47719" w14:textId="77777777" w:rsidR="00474965" w:rsidRPr="00B27C66" w:rsidRDefault="00474965" w:rsidP="00474965">
      <w:pPr>
        <w:pStyle w:val="LegalRefs0"/>
        <w:rPr>
          <w:szCs w:val="24"/>
        </w:rPr>
      </w:pPr>
      <w:r w:rsidRPr="00B27C66">
        <w:rPr>
          <w:szCs w:val="24"/>
        </w:rPr>
        <w:tab/>
        <w:t xml:space="preserve">   (Title I, Section 204), 118 Stat. 729</w:t>
      </w:r>
    </w:p>
    <w:p w14:paraId="2D79D51F" w14:textId="77777777" w:rsidR="00474965" w:rsidRPr="00B27C66" w:rsidRDefault="00474965" w:rsidP="00474965">
      <w:pPr>
        <w:pStyle w:val="LegalRefs0"/>
        <w:rPr>
          <w:szCs w:val="24"/>
        </w:rPr>
      </w:pPr>
      <w:r w:rsidRPr="00B27C66">
        <w:rPr>
          <w:szCs w:val="24"/>
        </w:rPr>
        <w:tab/>
        <w:t>National School Lunch Act; 42 USC 1751 et seq.</w:t>
      </w:r>
    </w:p>
    <w:p w14:paraId="35F1D457" w14:textId="77777777" w:rsidR="00474965" w:rsidRPr="00B27C66" w:rsidRDefault="00474965" w:rsidP="00474965">
      <w:pPr>
        <w:pStyle w:val="LegalRefs0"/>
        <w:rPr>
          <w:szCs w:val="24"/>
        </w:rPr>
      </w:pPr>
      <w:r w:rsidRPr="00B27C66">
        <w:rPr>
          <w:szCs w:val="24"/>
        </w:rPr>
        <w:tab/>
        <w:t>Child Nutrition Act; 42 USC 1771 et seq.</w:t>
      </w:r>
    </w:p>
    <w:p w14:paraId="196BCB6D" w14:textId="77777777" w:rsidR="00474965" w:rsidRPr="00B27C66" w:rsidRDefault="00474965" w:rsidP="00474965">
      <w:pPr>
        <w:pStyle w:val="LegalRefs0"/>
        <w:ind w:left="1700"/>
        <w:rPr>
          <w:szCs w:val="24"/>
        </w:rPr>
      </w:pPr>
      <w:r w:rsidRPr="00B27C66">
        <w:rPr>
          <w:szCs w:val="24"/>
        </w:rPr>
        <w:t xml:space="preserve">Americans with Disabilities Act Amendments Act of 2008; 42 USC 12101 et </w:t>
      </w:r>
    </w:p>
    <w:p w14:paraId="5767C274" w14:textId="77777777" w:rsidR="00474965" w:rsidRPr="00B27C66" w:rsidRDefault="00474965" w:rsidP="00474965">
      <w:pPr>
        <w:pStyle w:val="LegalRefs0"/>
        <w:ind w:left="1700"/>
        <w:rPr>
          <w:szCs w:val="24"/>
        </w:rPr>
      </w:pPr>
      <w:r w:rsidRPr="00B27C66">
        <w:rPr>
          <w:szCs w:val="24"/>
        </w:rPr>
        <w:t xml:space="preserve">   seq.</w:t>
      </w:r>
    </w:p>
    <w:p w14:paraId="429BBC46" w14:textId="77777777" w:rsidR="00474965" w:rsidRPr="00B27C66" w:rsidRDefault="00474965" w:rsidP="00474965">
      <w:pPr>
        <w:pStyle w:val="LegalRefs0"/>
        <w:rPr>
          <w:szCs w:val="24"/>
        </w:rPr>
      </w:pPr>
      <w:r w:rsidRPr="00B27C66">
        <w:rPr>
          <w:szCs w:val="24"/>
        </w:rPr>
        <w:tab/>
        <w:t>Rehabilitation Act of 1973; 29 USC 794</w:t>
      </w:r>
    </w:p>
    <w:p w14:paraId="6B92A4FD" w14:textId="77777777" w:rsidR="00474965" w:rsidRPr="00B27C66" w:rsidRDefault="00474965" w:rsidP="00474965">
      <w:pPr>
        <w:pStyle w:val="LegalRefs0"/>
        <w:rPr>
          <w:szCs w:val="24"/>
        </w:rPr>
      </w:pPr>
      <w:r w:rsidRPr="00B27C66">
        <w:rPr>
          <w:szCs w:val="24"/>
        </w:rPr>
        <w:tab/>
        <w:t>ORC</w:t>
      </w:r>
      <w:r w:rsidRPr="00B27C66">
        <w:rPr>
          <w:szCs w:val="24"/>
        </w:rPr>
        <w:tab/>
      </w:r>
      <w:r w:rsidRPr="00B27C66">
        <w:rPr>
          <w:rFonts w:cs="Times-Roman"/>
          <w:szCs w:val="24"/>
          <w:lang w:bidi="en-US"/>
        </w:rPr>
        <w:t xml:space="preserve">3313.719; </w:t>
      </w:r>
      <w:r w:rsidRPr="00B27C66">
        <w:rPr>
          <w:szCs w:val="24"/>
        </w:rPr>
        <w:t>3313.81; 3313.812; 3313.813; 3313.815</w:t>
      </w:r>
    </w:p>
    <w:p w14:paraId="73D07CC3" w14:textId="77777777" w:rsidR="00474965" w:rsidRPr="00B27C66" w:rsidRDefault="00474965" w:rsidP="00474965">
      <w:pPr>
        <w:pStyle w:val="LegalRefs0"/>
        <w:rPr>
          <w:rFonts w:cs="Times-Roman"/>
          <w:szCs w:val="24"/>
          <w:lang w:bidi="en-US"/>
        </w:rPr>
      </w:pPr>
      <w:r w:rsidRPr="00B27C66">
        <w:rPr>
          <w:szCs w:val="24"/>
        </w:rPr>
        <w:tab/>
      </w:r>
      <w:r w:rsidRPr="00B27C66">
        <w:rPr>
          <w:szCs w:val="24"/>
        </w:rPr>
        <w:tab/>
      </w:r>
      <w:r w:rsidRPr="00B27C66">
        <w:rPr>
          <w:rFonts w:cs="Times-Roman"/>
          <w:szCs w:val="24"/>
          <w:lang w:bidi="en-US"/>
        </w:rPr>
        <w:t>3314.18</w:t>
      </w:r>
    </w:p>
    <w:p w14:paraId="204F329D" w14:textId="77777777" w:rsidR="00474965" w:rsidRPr="00B27C66" w:rsidRDefault="00474965" w:rsidP="00474965">
      <w:pPr>
        <w:pStyle w:val="LegalRefs0"/>
        <w:rPr>
          <w:szCs w:val="24"/>
        </w:rPr>
      </w:pPr>
      <w:r w:rsidRPr="00B27C66">
        <w:rPr>
          <w:szCs w:val="24"/>
        </w:rPr>
        <w:tab/>
        <w:t>OAC</w:t>
      </w:r>
      <w:r w:rsidRPr="00B27C66">
        <w:rPr>
          <w:szCs w:val="24"/>
        </w:rPr>
        <w:tab/>
        <w:t>3301-91-01 through 3301-91-09</w:t>
      </w:r>
    </w:p>
    <w:p w14:paraId="14AC84D4" w14:textId="77777777" w:rsidR="00474965" w:rsidRPr="00B27C66" w:rsidRDefault="00474965" w:rsidP="00474965">
      <w:pPr>
        <w:pStyle w:val="times"/>
        <w:jc w:val="right"/>
        <w:rPr>
          <w:noProof w:val="0"/>
          <w:szCs w:val="24"/>
        </w:rPr>
      </w:pPr>
      <w:bookmarkStart w:id="0" w:name="_GoBack"/>
      <w:bookmarkEnd w:id="0"/>
      <w:r w:rsidRPr="00B27C66">
        <w:rPr>
          <w:noProof w:val="0"/>
          <w:szCs w:val="24"/>
        </w:rPr>
        <w:t>2 of 3</w:t>
      </w:r>
    </w:p>
    <w:p w14:paraId="3970752F" w14:textId="77777777" w:rsidR="00474965" w:rsidRPr="00B27C66" w:rsidRDefault="00474965" w:rsidP="00474965">
      <w:pPr>
        <w:pStyle w:val="times"/>
        <w:jc w:val="right"/>
        <w:rPr>
          <w:noProof w:val="0"/>
          <w:szCs w:val="24"/>
        </w:rPr>
      </w:pPr>
      <w:r w:rsidRPr="00B27C66">
        <w:rPr>
          <w:noProof w:val="0"/>
          <w:szCs w:val="24"/>
          <w:u w:val="single"/>
        </w:rPr>
        <w:br w:type="page"/>
        <w:t>File</w:t>
      </w:r>
      <w:r w:rsidRPr="00B27C66">
        <w:rPr>
          <w:noProof w:val="0"/>
          <w:szCs w:val="24"/>
        </w:rPr>
        <w:t>:  EF/EFB</w:t>
      </w:r>
    </w:p>
    <w:p w14:paraId="2A4C6072" w14:textId="77777777" w:rsidR="00474965" w:rsidRPr="00B27C66" w:rsidRDefault="00474965" w:rsidP="00474965">
      <w:pPr>
        <w:pStyle w:val="times"/>
        <w:rPr>
          <w:noProof w:val="0"/>
          <w:szCs w:val="24"/>
          <w:u w:val="single"/>
        </w:rPr>
      </w:pPr>
    </w:p>
    <w:p w14:paraId="4F1CBD1F" w14:textId="77777777" w:rsidR="00474965" w:rsidRPr="00B27C66" w:rsidRDefault="00474965" w:rsidP="00474965">
      <w:pPr>
        <w:pStyle w:val="times"/>
        <w:rPr>
          <w:noProof w:val="0"/>
          <w:szCs w:val="24"/>
        </w:rPr>
      </w:pPr>
    </w:p>
    <w:p w14:paraId="1C902196" w14:textId="77777777" w:rsidR="00474965" w:rsidRPr="00B27C66" w:rsidRDefault="00474965" w:rsidP="00474965">
      <w:pPr>
        <w:pStyle w:val="CROSSREFS"/>
        <w:rPr>
          <w:noProof w:val="0"/>
          <w:szCs w:val="24"/>
        </w:rPr>
      </w:pPr>
      <w:r w:rsidRPr="00B27C66">
        <w:rPr>
          <w:noProof w:val="0"/>
          <w:szCs w:val="24"/>
        </w:rPr>
        <w:t>CROSS REFS.:</w:t>
      </w:r>
      <w:r w:rsidRPr="00B27C66">
        <w:rPr>
          <w:noProof w:val="0"/>
          <w:szCs w:val="24"/>
        </w:rPr>
        <w:tab/>
        <w:t>ACB, Nondiscrimination on the Basis of Disability</w:t>
      </w:r>
    </w:p>
    <w:p w14:paraId="60652A5E" w14:textId="77777777" w:rsidR="00474965" w:rsidRPr="00B27C66" w:rsidRDefault="00474965" w:rsidP="00474965">
      <w:pPr>
        <w:pStyle w:val="CROSSREFS"/>
        <w:rPr>
          <w:noProof w:val="0"/>
          <w:szCs w:val="24"/>
        </w:rPr>
      </w:pPr>
      <w:r w:rsidRPr="00B27C66">
        <w:rPr>
          <w:noProof w:val="0"/>
          <w:szCs w:val="24"/>
        </w:rPr>
        <w:tab/>
        <w:t>EFF, Food Sale Standards</w:t>
      </w:r>
    </w:p>
    <w:p w14:paraId="24173ECD" w14:textId="77777777" w:rsidR="00474965" w:rsidRPr="00B27C66" w:rsidRDefault="00474965" w:rsidP="00474965">
      <w:pPr>
        <w:pStyle w:val="CROSSREFS"/>
        <w:rPr>
          <w:noProof w:val="0"/>
          <w:szCs w:val="24"/>
        </w:rPr>
      </w:pPr>
      <w:r w:rsidRPr="00B27C66">
        <w:rPr>
          <w:noProof w:val="0"/>
          <w:szCs w:val="24"/>
        </w:rPr>
        <w:tab/>
        <w:t>EFG, Student Wellness Program</w:t>
      </w:r>
    </w:p>
    <w:p w14:paraId="2AD11278" w14:textId="77777777" w:rsidR="00474965" w:rsidRPr="00B27C66" w:rsidRDefault="00474965" w:rsidP="00474965">
      <w:pPr>
        <w:pStyle w:val="CROSSREFS"/>
        <w:rPr>
          <w:noProof w:val="0"/>
          <w:szCs w:val="24"/>
        </w:rPr>
      </w:pPr>
      <w:r w:rsidRPr="00B27C66">
        <w:rPr>
          <w:noProof w:val="0"/>
          <w:szCs w:val="24"/>
        </w:rPr>
        <w:tab/>
        <w:t>EFH, Food Allergies</w:t>
      </w:r>
    </w:p>
    <w:p w14:paraId="31BE50D3" w14:textId="77777777" w:rsidR="00474965" w:rsidRPr="00B27C66" w:rsidRDefault="00474965" w:rsidP="00474965">
      <w:pPr>
        <w:pStyle w:val="CROSSREFS"/>
        <w:rPr>
          <w:noProof w:val="0"/>
          <w:szCs w:val="24"/>
        </w:rPr>
      </w:pPr>
      <w:r w:rsidRPr="00B27C66">
        <w:rPr>
          <w:noProof w:val="0"/>
          <w:szCs w:val="24"/>
        </w:rPr>
        <w:tab/>
        <w:t>JHCD, Administering Medicines to Students</w:t>
      </w:r>
    </w:p>
    <w:p w14:paraId="6D2F7036" w14:textId="77777777" w:rsidR="00474965" w:rsidRPr="00B27C66" w:rsidRDefault="00474965" w:rsidP="00474965">
      <w:pPr>
        <w:pStyle w:val="note"/>
        <w:rPr>
          <w:noProof w:val="0"/>
          <w:szCs w:val="24"/>
        </w:rPr>
      </w:pPr>
    </w:p>
    <w:p w14:paraId="4FF0C559" w14:textId="77777777" w:rsidR="00474965" w:rsidRPr="00B27C66" w:rsidRDefault="00474965" w:rsidP="00474965">
      <w:pPr>
        <w:pStyle w:val="note"/>
        <w:rPr>
          <w:noProof w:val="0"/>
          <w:szCs w:val="24"/>
        </w:rPr>
      </w:pPr>
    </w:p>
    <w:p w14:paraId="62CFB960" w14:textId="77777777" w:rsidR="00474965" w:rsidRPr="00B27C66" w:rsidRDefault="00474965" w:rsidP="00474965">
      <w:pPr>
        <w:pStyle w:val="note"/>
        <w:rPr>
          <w:noProof w:val="0"/>
          <w:szCs w:val="24"/>
        </w:rPr>
      </w:pPr>
      <w:r w:rsidRPr="00B27C66">
        <w:rPr>
          <w:noProof w:val="0"/>
          <w:szCs w:val="24"/>
        </w:rPr>
        <w:t xml:space="preserve">     NOTE:</w:t>
      </w:r>
      <w:r w:rsidRPr="00B27C66">
        <w:rPr>
          <w:noProof w:val="0"/>
          <w:szCs w:val="24"/>
        </w:rPr>
        <w:tab/>
        <w:t xml:space="preserve">Each board of education participating in the National School Lunch Program shall report monthly the number of free lunches served by the </w:t>
      </w:r>
      <w:r>
        <w:rPr>
          <w:noProof w:val="0"/>
          <w:szCs w:val="24"/>
        </w:rPr>
        <w:t>district</w:t>
      </w:r>
      <w:r w:rsidRPr="00B27C66">
        <w:rPr>
          <w:noProof w:val="0"/>
          <w:szCs w:val="24"/>
        </w:rPr>
        <w:t xml:space="preserve"> each month.  The monthly report shall be submitted not later than the 10th of each month following the month being reported.</w:t>
      </w:r>
    </w:p>
    <w:p w14:paraId="5607941B" w14:textId="77777777" w:rsidR="00474965" w:rsidRPr="00B27C66" w:rsidRDefault="00474965" w:rsidP="00474965">
      <w:pPr>
        <w:pStyle w:val="note"/>
        <w:rPr>
          <w:noProof w:val="0"/>
          <w:szCs w:val="24"/>
        </w:rPr>
      </w:pPr>
    </w:p>
    <w:p w14:paraId="7BC9AFCA" w14:textId="77777777" w:rsidR="00474965" w:rsidRPr="00B27C66" w:rsidRDefault="00474965" w:rsidP="00474965">
      <w:pPr>
        <w:pStyle w:val="note"/>
        <w:rPr>
          <w:rFonts w:cs="Times-Roman"/>
          <w:noProof w:val="0"/>
          <w:szCs w:val="24"/>
          <w:lang w:bidi="en-US"/>
        </w:rPr>
      </w:pPr>
      <w:r w:rsidRPr="00B27C66">
        <w:rPr>
          <w:rFonts w:cs="Times-Roman"/>
          <w:noProof w:val="0"/>
          <w:szCs w:val="24"/>
          <w:lang w:bidi="en-US"/>
        </w:rPr>
        <w:tab/>
        <w:t xml:space="preserve">House Bill (HB) 1 (2009) requires all school districts, community schools and STEM schools to establish a written policy with respect to protecting students with peanut or other food allergies.  In developing the policy, administrators must consult with parents, school nurses and other school employees, school volunteers, students and community members. </w:t>
      </w:r>
    </w:p>
    <w:p w14:paraId="0369CC60" w14:textId="77777777" w:rsidR="00474965" w:rsidRPr="00B27C66" w:rsidRDefault="00474965" w:rsidP="00474965">
      <w:pPr>
        <w:pStyle w:val="note"/>
        <w:rPr>
          <w:rFonts w:cs="Times-Roman"/>
          <w:b/>
          <w:noProof w:val="0"/>
          <w:szCs w:val="24"/>
          <w:lang w:bidi="en-US"/>
        </w:rPr>
      </w:pPr>
    </w:p>
    <w:p w14:paraId="0CD2393F" w14:textId="77777777" w:rsidR="00474965" w:rsidRPr="00B27C66" w:rsidRDefault="00474965" w:rsidP="00474965">
      <w:pPr>
        <w:pStyle w:val="note"/>
        <w:rPr>
          <w:noProof w:val="0"/>
          <w:szCs w:val="24"/>
        </w:rPr>
      </w:pPr>
      <w:r w:rsidRPr="00B27C66">
        <w:rPr>
          <w:noProof w:val="0"/>
          <w:szCs w:val="24"/>
        </w:rPr>
        <w:tab/>
        <w:t>Details on food services management may be included in the Support Services Manual, Food Service section.</w:t>
      </w:r>
    </w:p>
    <w:p w14:paraId="77EAEC77" w14:textId="77777777" w:rsidR="00474965" w:rsidRPr="00B27C66" w:rsidRDefault="00474965" w:rsidP="00474965">
      <w:pPr>
        <w:pStyle w:val="note"/>
        <w:rPr>
          <w:rFonts w:cs="Times-Roman"/>
          <w:b/>
          <w:noProof w:val="0"/>
          <w:szCs w:val="24"/>
          <w:lang w:bidi="en-US"/>
        </w:rPr>
      </w:pPr>
    </w:p>
    <w:p w14:paraId="0A7E957C" w14:textId="77777777" w:rsidR="00474965" w:rsidRPr="00B27C66" w:rsidRDefault="00474965" w:rsidP="00474965">
      <w:pPr>
        <w:pStyle w:val="note"/>
        <w:rPr>
          <w:rFonts w:cs="Times-Roman"/>
          <w:noProof w:val="0"/>
          <w:szCs w:val="24"/>
          <w:lang w:bidi="en-US"/>
        </w:rPr>
      </w:pPr>
      <w:r w:rsidRPr="00B27C66">
        <w:rPr>
          <w:rFonts w:cs="Times-Roman"/>
          <w:noProof w:val="0"/>
          <w:szCs w:val="24"/>
          <w:lang w:bidi="en-US"/>
        </w:rPr>
        <w:tab/>
        <w:t>When a policy covers two topics that appear consecutively in the classification system, the terms and codes can be combined as illustrated on this page.</w:t>
      </w:r>
    </w:p>
    <w:p w14:paraId="35395A17" w14:textId="77777777" w:rsidR="00474965" w:rsidRPr="00B27C66" w:rsidRDefault="00474965" w:rsidP="00474965">
      <w:pPr>
        <w:pStyle w:val="note"/>
        <w:rPr>
          <w:b/>
          <w:noProof w:val="0"/>
          <w:szCs w:val="24"/>
        </w:rPr>
      </w:pPr>
    </w:p>
    <w:p w14:paraId="7441E5FD" w14:textId="77777777" w:rsidR="00474965" w:rsidRPr="00B27C66" w:rsidRDefault="00474965" w:rsidP="00474965">
      <w:pPr>
        <w:pStyle w:val="times"/>
        <w:tabs>
          <w:tab w:val="left" w:pos="1260"/>
        </w:tabs>
        <w:rPr>
          <w:b/>
          <w:i/>
          <w:noProof w:val="0"/>
          <w:szCs w:val="24"/>
        </w:rPr>
      </w:pPr>
      <w:r w:rsidRPr="00B27C66">
        <w:rPr>
          <w:i/>
          <w:noProof w:val="0"/>
          <w:szCs w:val="24"/>
        </w:rPr>
        <w:tab/>
      </w:r>
      <w:r w:rsidRPr="00B27C66">
        <w:rPr>
          <w:b/>
          <w:i/>
          <w:noProof w:val="0"/>
          <w:szCs w:val="24"/>
        </w:rPr>
        <w:t>THIS IS A REQUIRED POLICY</w:t>
      </w:r>
    </w:p>
    <w:p w14:paraId="1F211F9C" w14:textId="77777777" w:rsidR="00474965" w:rsidRPr="00B27C66" w:rsidRDefault="00474965" w:rsidP="00474965">
      <w:pPr>
        <w:pStyle w:val="times"/>
        <w:rPr>
          <w:b/>
          <w:noProof w:val="0"/>
          <w:szCs w:val="24"/>
        </w:rPr>
      </w:pPr>
    </w:p>
    <w:p w14:paraId="54C67185" w14:textId="77777777" w:rsidR="00474965" w:rsidRPr="00B27C66" w:rsidRDefault="00474965" w:rsidP="00474965">
      <w:pPr>
        <w:pStyle w:val="times"/>
        <w:rPr>
          <w:noProof w:val="0"/>
          <w:szCs w:val="24"/>
        </w:rPr>
      </w:pPr>
    </w:p>
    <w:p w14:paraId="5BFDF0F4" w14:textId="77777777" w:rsidR="00474965" w:rsidRPr="00B27C66" w:rsidRDefault="00474965" w:rsidP="00474965">
      <w:pPr>
        <w:pStyle w:val="times"/>
        <w:rPr>
          <w:noProof w:val="0"/>
          <w:szCs w:val="24"/>
        </w:rPr>
      </w:pPr>
    </w:p>
    <w:p w14:paraId="3811A139" w14:textId="77777777" w:rsidR="00474965" w:rsidRPr="00B27C66" w:rsidRDefault="00474965" w:rsidP="00474965">
      <w:pPr>
        <w:pStyle w:val="times"/>
        <w:rPr>
          <w:noProof w:val="0"/>
          <w:szCs w:val="24"/>
        </w:rPr>
      </w:pPr>
    </w:p>
    <w:p w14:paraId="1762E6B8" w14:textId="77777777" w:rsidR="00474965" w:rsidRPr="00B27C66" w:rsidRDefault="00474965" w:rsidP="00474965">
      <w:pPr>
        <w:pStyle w:val="times"/>
        <w:rPr>
          <w:noProof w:val="0"/>
          <w:szCs w:val="24"/>
        </w:rPr>
      </w:pPr>
    </w:p>
    <w:p w14:paraId="4839E09C" w14:textId="77777777" w:rsidR="00474965" w:rsidRPr="00B27C66" w:rsidRDefault="00474965" w:rsidP="00474965">
      <w:pPr>
        <w:pStyle w:val="times"/>
        <w:rPr>
          <w:noProof w:val="0"/>
          <w:szCs w:val="24"/>
        </w:rPr>
      </w:pPr>
    </w:p>
    <w:p w14:paraId="6F6A8A40" w14:textId="77777777" w:rsidR="00474965" w:rsidRPr="00B27C66" w:rsidRDefault="00474965" w:rsidP="00474965">
      <w:pPr>
        <w:pStyle w:val="times"/>
        <w:rPr>
          <w:noProof w:val="0"/>
          <w:szCs w:val="24"/>
        </w:rPr>
      </w:pPr>
    </w:p>
    <w:p w14:paraId="6546A153" w14:textId="77777777" w:rsidR="00474965" w:rsidRPr="00B27C66" w:rsidRDefault="00474965" w:rsidP="00474965">
      <w:pPr>
        <w:pStyle w:val="times"/>
        <w:rPr>
          <w:noProof w:val="0"/>
          <w:szCs w:val="24"/>
        </w:rPr>
      </w:pPr>
    </w:p>
    <w:p w14:paraId="61A7D287" w14:textId="77777777" w:rsidR="00474965" w:rsidRPr="00B27C66" w:rsidRDefault="00474965" w:rsidP="00474965">
      <w:pPr>
        <w:pStyle w:val="times"/>
        <w:rPr>
          <w:noProof w:val="0"/>
          <w:szCs w:val="24"/>
        </w:rPr>
      </w:pPr>
    </w:p>
    <w:p w14:paraId="7E447C07" w14:textId="77777777" w:rsidR="00474965" w:rsidRPr="00B27C66" w:rsidRDefault="00474965" w:rsidP="00474965">
      <w:pPr>
        <w:pStyle w:val="times"/>
        <w:rPr>
          <w:noProof w:val="0"/>
          <w:szCs w:val="24"/>
        </w:rPr>
      </w:pPr>
    </w:p>
    <w:p w14:paraId="24570378" w14:textId="77777777" w:rsidR="00474965" w:rsidRPr="00B27C66" w:rsidRDefault="00474965" w:rsidP="00474965">
      <w:pPr>
        <w:pStyle w:val="times"/>
        <w:rPr>
          <w:noProof w:val="0"/>
          <w:szCs w:val="24"/>
        </w:rPr>
      </w:pPr>
    </w:p>
    <w:p w14:paraId="392CCDDD" w14:textId="77777777" w:rsidR="00474965" w:rsidRPr="00B27C66" w:rsidRDefault="00474965" w:rsidP="00474965">
      <w:pPr>
        <w:pStyle w:val="times"/>
        <w:rPr>
          <w:noProof w:val="0"/>
          <w:szCs w:val="24"/>
        </w:rPr>
      </w:pPr>
    </w:p>
    <w:p w14:paraId="06E264C4" w14:textId="77777777" w:rsidR="00474965" w:rsidRPr="00B27C66" w:rsidRDefault="00474965" w:rsidP="00474965">
      <w:pPr>
        <w:pStyle w:val="times"/>
        <w:rPr>
          <w:noProof w:val="0"/>
          <w:szCs w:val="24"/>
        </w:rPr>
      </w:pPr>
    </w:p>
    <w:p w14:paraId="36405FA3" w14:textId="77777777" w:rsidR="00474965" w:rsidRPr="00B27C66" w:rsidRDefault="00474965" w:rsidP="00474965">
      <w:pPr>
        <w:pStyle w:val="times"/>
        <w:rPr>
          <w:noProof w:val="0"/>
          <w:szCs w:val="24"/>
        </w:rPr>
      </w:pPr>
    </w:p>
    <w:p w14:paraId="5EA1BF0A" w14:textId="77777777" w:rsidR="00474965" w:rsidRPr="00B27C66" w:rsidRDefault="00474965" w:rsidP="00474965">
      <w:pPr>
        <w:pStyle w:val="times"/>
        <w:rPr>
          <w:noProof w:val="0"/>
          <w:szCs w:val="24"/>
        </w:rPr>
      </w:pPr>
    </w:p>
    <w:p w14:paraId="7E2ABFC4" w14:textId="77777777" w:rsidR="00474965" w:rsidRPr="00B27C66" w:rsidRDefault="00474965" w:rsidP="00474965">
      <w:pPr>
        <w:pStyle w:val="times"/>
        <w:rPr>
          <w:noProof w:val="0"/>
          <w:szCs w:val="24"/>
        </w:rPr>
      </w:pPr>
    </w:p>
    <w:p w14:paraId="451FFAA0" w14:textId="77777777" w:rsidR="00474965" w:rsidRPr="00B27C66" w:rsidRDefault="00474965" w:rsidP="00474965">
      <w:pPr>
        <w:pStyle w:val="times"/>
        <w:jc w:val="right"/>
        <w:rPr>
          <w:noProof w:val="0"/>
          <w:szCs w:val="24"/>
        </w:rPr>
      </w:pPr>
    </w:p>
    <w:p w14:paraId="18D67E79" w14:textId="7DAA142C" w:rsidR="007D1366" w:rsidRDefault="00474965" w:rsidP="00DE4CE9">
      <w:pPr>
        <w:pStyle w:val="times"/>
        <w:jc w:val="right"/>
      </w:pPr>
      <w:r w:rsidRPr="00B27C66">
        <w:rPr>
          <w:noProof w:val="0"/>
          <w:szCs w:val="24"/>
        </w:rPr>
        <w:t>3 of 3</w:t>
      </w:r>
    </w:p>
    <w:sectPr w:rsidR="007D1366" w:rsidSect="003408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3DDAE" w14:textId="77777777" w:rsidR="00D74449" w:rsidRDefault="00D74449" w:rsidP="00E14E3A">
      <w:r>
        <w:separator/>
      </w:r>
    </w:p>
  </w:endnote>
  <w:endnote w:type="continuationSeparator" w:id="0">
    <w:p w14:paraId="3370D6B4" w14:textId="77777777" w:rsidR="00D74449" w:rsidRDefault="00D74449" w:rsidP="00E14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imes-Roman">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B5C8A" w14:textId="77777777" w:rsidR="00E14E3A" w:rsidRDefault="00E14E3A" w:rsidP="00E14E3A">
    <w:pPr>
      <w:pStyle w:val="policy"/>
    </w:pPr>
    <w:r>
      <w:t>Selected Sample Policy</w:t>
    </w:r>
  </w:p>
  <w:p w14:paraId="6AA9F94A" w14:textId="77777777" w:rsidR="00E14E3A" w:rsidRDefault="00E14E3A" w:rsidP="00E14E3A">
    <w:pPr>
      <w:pStyle w:val="policy"/>
    </w:pPr>
    <w:r>
      <w:t>OHIO POLICY REFERENCE MANUAL©</w:t>
    </w:r>
  </w:p>
  <w:p w14:paraId="58BACC02" w14:textId="77777777" w:rsidR="00E14E3A" w:rsidRDefault="00E14E3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BFB6F" w14:textId="77777777" w:rsidR="00D74449" w:rsidRDefault="00D74449" w:rsidP="00E14E3A">
      <w:r>
        <w:separator/>
      </w:r>
    </w:p>
  </w:footnote>
  <w:footnote w:type="continuationSeparator" w:id="0">
    <w:p w14:paraId="729E31A8" w14:textId="77777777" w:rsidR="00D74449" w:rsidRDefault="00D74449" w:rsidP="00E14E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965"/>
    <w:rsid w:val="00056125"/>
    <w:rsid w:val="00340880"/>
    <w:rsid w:val="00474965"/>
    <w:rsid w:val="0098350E"/>
    <w:rsid w:val="00AD1088"/>
    <w:rsid w:val="00D74449"/>
    <w:rsid w:val="00DE4CE9"/>
    <w:rsid w:val="00E14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05515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
    <w:name w:val="policy"/>
    <w:basedOn w:val="Normal"/>
    <w:rsid w:val="00474965"/>
    <w:pPr>
      <w:tabs>
        <w:tab w:val="left" w:pos="2160"/>
        <w:tab w:val="left" w:pos="2880"/>
        <w:tab w:val="left" w:pos="3600"/>
        <w:tab w:val="left" w:pos="4320"/>
        <w:tab w:val="left" w:pos="7920"/>
      </w:tabs>
      <w:spacing w:line="240" w:lineRule="atLeast"/>
    </w:pPr>
    <w:rPr>
      <w:rFonts w:ascii="Times" w:eastAsia="Times New Roman" w:hAnsi="Times" w:cs="Courier"/>
      <w:noProof/>
      <w:szCs w:val="20"/>
    </w:rPr>
  </w:style>
  <w:style w:type="paragraph" w:customStyle="1" w:styleId="linenumbers">
    <w:name w:val="line numbers"/>
    <w:basedOn w:val="Normal"/>
    <w:rsid w:val="00474965"/>
    <w:pPr>
      <w:tabs>
        <w:tab w:val="right" w:pos="620"/>
        <w:tab w:val="left" w:pos="1880"/>
        <w:tab w:val="left" w:pos="7740"/>
        <w:tab w:val="left" w:pos="8460"/>
      </w:tabs>
      <w:spacing w:line="240" w:lineRule="atLeast"/>
      <w:ind w:left="900" w:hanging="900"/>
    </w:pPr>
    <w:rPr>
      <w:rFonts w:ascii="Times" w:eastAsia="Times New Roman" w:hAnsi="Times" w:cs="Courier"/>
      <w:noProof/>
      <w:szCs w:val="20"/>
    </w:rPr>
  </w:style>
  <w:style w:type="paragraph" w:customStyle="1" w:styleId="note">
    <w:name w:val="note"/>
    <w:basedOn w:val="policy"/>
    <w:rsid w:val="00474965"/>
    <w:pPr>
      <w:ind w:left="1260" w:hanging="1260"/>
    </w:pPr>
    <w:rPr>
      <w:i/>
    </w:rPr>
  </w:style>
  <w:style w:type="paragraph" w:customStyle="1" w:styleId="LegalRefs">
    <w:name w:val="Legal Refs"/>
    <w:basedOn w:val="policy"/>
    <w:rsid w:val="00474965"/>
    <w:pPr>
      <w:tabs>
        <w:tab w:val="clear" w:pos="2160"/>
        <w:tab w:val="clear" w:pos="2880"/>
        <w:tab w:val="left" w:pos="1700"/>
        <w:tab w:val="left" w:pos="2340"/>
      </w:tabs>
    </w:pPr>
  </w:style>
  <w:style w:type="paragraph" w:customStyle="1" w:styleId="A">
    <w:name w:val="A"/>
    <w:aliases w:val="B,C"/>
    <w:basedOn w:val="linenumbers"/>
    <w:rsid w:val="00474965"/>
    <w:pPr>
      <w:tabs>
        <w:tab w:val="clear" w:pos="620"/>
        <w:tab w:val="clear" w:pos="1880"/>
        <w:tab w:val="clear" w:pos="7740"/>
        <w:tab w:val="clear" w:pos="8460"/>
        <w:tab w:val="left" w:pos="900"/>
        <w:tab w:val="left" w:pos="2060"/>
        <w:tab w:val="left" w:pos="7920"/>
        <w:tab w:val="left" w:pos="8640"/>
      </w:tabs>
      <w:ind w:left="1440" w:hanging="1440"/>
    </w:pPr>
  </w:style>
  <w:style w:type="paragraph" w:customStyle="1" w:styleId="CROSSREFS">
    <w:name w:val="CROSS REFS"/>
    <w:basedOn w:val="policy"/>
    <w:rsid w:val="00474965"/>
    <w:pPr>
      <w:tabs>
        <w:tab w:val="clear" w:pos="2160"/>
        <w:tab w:val="clear" w:pos="2880"/>
        <w:tab w:val="left" w:pos="1700"/>
        <w:tab w:val="left" w:pos="2420"/>
      </w:tabs>
    </w:pPr>
  </w:style>
  <w:style w:type="paragraph" w:customStyle="1" w:styleId="times">
    <w:name w:val="times"/>
    <w:basedOn w:val="Normal"/>
    <w:rsid w:val="00474965"/>
    <w:rPr>
      <w:rFonts w:ascii="Times" w:eastAsia="Times New Roman" w:hAnsi="Times" w:cs="Courier"/>
      <w:noProof/>
      <w:szCs w:val="20"/>
    </w:rPr>
  </w:style>
  <w:style w:type="paragraph" w:customStyle="1" w:styleId="LegalRefs0">
    <w:name w:val="Legal Refs."/>
    <w:basedOn w:val="policy"/>
    <w:rsid w:val="00474965"/>
    <w:pPr>
      <w:tabs>
        <w:tab w:val="clear" w:pos="2160"/>
        <w:tab w:val="clear" w:pos="2880"/>
        <w:tab w:val="clear" w:pos="7920"/>
        <w:tab w:val="left" w:pos="1700"/>
        <w:tab w:val="left" w:pos="2340"/>
        <w:tab w:val="left" w:pos="6300"/>
      </w:tabs>
    </w:pPr>
    <w:rPr>
      <w:rFonts w:cs="Times New Roman"/>
      <w:noProof w:val="0"/>
    </w:rPr>
  </w:style>
  <w:style w:type="paragraph" w:styleId="Header">
    <w:name w:val="header"/>
    <w:basedOn w:val="Normal"/>
    <w:link w:val="HeaderChar"/>
    <w:uiPriority w:val="99"/>
    <w:unhideWhenUsed/>
    <w:rsid w:val="00E14E3A"/>
    <w:pPr>
      <w:tabs>
        <w:tab w:val="center" w:pos="4680"/>
        <w:tab w:val="right" w:pos="9360"/>
      </w:tabs>
    </w:pPr>
  </w:style>
  <w:style w:type="character" w:customStyle="1" w:styleId="HeaderChar">
    <w:name w:val="Header Char"/>
    <w:basedOn w:val="DefaultParagraphFont"/>
    <w:link w:val="Header"/>
    <w:uiPriority w:val="99"/>
    <w:rsid w:val="00E14E3A"/>
  </w:style>
  <w:style w:type="paragraph" w:styleId="Footer">
    <w:name w:val="footer"/>
    <w:basedOn w:val="Normal"/>
    <w:link w:val="FooterChar"/>
    <w:uiPriority w:val="99"/>
    <w:unhideWhenUsed/>
    <w:rsid w:val="00E14E3A"/>
    <w:pPr>
      <w:tabs>
        <w:tab w:val="center" w:pos="4680"/>
        <w:tab w:val="right" w:pos="9360"/>
      </w:tabs>
    </w:pPr>
  </w:style>
  <w:style w:type="character" w:customStyle="1" w:styleId="FooterChar">
    <w:name w:val="Footer Char"/>
    <w:basedOn w:val="DefaultParagraphFont"/>
    <w:link w:val="Footer"/>
    <w:uiPriority w:val="99"/>
    <w:rsid w:val="00E14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829</Words>
  <Characters>4730</Characters>
  <Application>Microsoft Macintosh Word</Application>
  <DocSecurity>0</DocSecurity>
  <Lines>39</Lines>
  <Paragraphs>11</Paragraphs>
  <ScaleCrop>false</ScaleCrop>
  <LinksUpToDate>false</LinksUpToDate>
  <CharactersWithSpaces>5548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Greulich</dc:creator>
  <cp:keywords/>
  <dc:description/>
  <cp:lastModifiedBy>Megan Greulich</cp:lastModifiedBy>
  <cp:revision>4</cp:revision>
  <dcterms:created xsi:type="dcterms:W3CDTF">2016-12-01T13:32:00Z</dcterms:created>
  <dcterms:modified xsi:type="dcterms:W3CDTF">2016-12-01T13:44:00Z</dcterms:modified>
</cp:coreProperties>
</file>